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Лекция 3.  Классификация и конструкция волоконно-оптических кабелей</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Цель лекции: изучить маркировку и основные элементы волоконно-оптического кабеля.</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Оптическим кабелем</w:t>
      </w:r>
      <w:r w:rsidRPr="003E1193">
        <w:rPr>
          <w:rFonts w:ascii="Times New Roman" w:eastAsia="Times New Roman" w:hAnsi="Times New Roman" w:cs="Times New Roman"/>
          <w:color w:val="000000"/>
          <w:sz w:val="27"/>
          <w:szCs w:val="27"/>
          <w:lang w:eastAsia="ru-RU"/>
        </w:rPr>
        <w:t> (ОК) называется кабельное соединение, содержащее одно или несколько оптических волокон, объединенных в единую конструкцию, обеспечивающую их работоспособность в заданных условиях эксплуатации [5]. Оптические волокна, модули или жгуты заключают в общую оболочку, поверх которой в зависимости от условий эксплуатации может быть наложен защитный покров.</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По назначению оптические кабели делятся на магистральные, зоновые, городские, станционные (внутриобъектовые и монтажные).</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Магистральные ОК предназначены для передачи информации  на большие расстояния,  и поэтому они должны обладать малым затухани</w:t>
      </w:r>
      <w:r w:rsidRPr="003E1193">
        <w:rPr>
          <w:rFonts w:ascii="Times New Roman" w:eastAsia="Times New Roman" w:hAnsi="Times New Roman" w:cs="Times New Roman"/>
          <w:color w:val="000000"/>
          <w:sz w:val="27"/>
          <w:szCs w:val="27"/>
          <w:lang w:eastAsia="ru-RU"/>
        </w:rPr>
        <w:softHyphen/>
        <w:t>ем, дисперсией и большой широкополосностью.</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Зоновые кабели предназначены для связи областного центра  с районами и городами области. Дальность связи, как правило,  состав</w:t>
      </w:r>
      <w:r w:rsidRPr="003E1193">
        <w:rPr>
          <w:rFonts w:ascii="Times New Roman" w:eastAsia="Times New Roman" w:hAnsi="Times New Roman" w:cs="Times New Roman"/>
          <w:color w:val="000000"/>
          <w:sz w:val="27"/>
          <w:szCs w:val="27"/>
          <w:lang w:eastAsia="ru-RU"/>
        </w:rPr>
        <w:softHyphen/>
        <w:t>ляет порядка сотни километров.</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Городские оптические кабели используются в качестве соединительных линий между районными АТС и узлами  связи. Они  рассчитаны на  короткие расстояния (5...10 км) и большое число каналов. Эти линии, как правило, работают без промежуточных линейных регенераторов.</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Сельские ОК предназначены  для организации сельской телефонной связи, имеют преимущественно четырех волоконную  конструкцию и прокладываются в грунт или подвешиваются по опорам.</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Объектовые кабели служат для передачи различного рода информации внутри объекта. Сюда относятся кабели для информационных систем отдельных объектов (самолет, корабль и др.), а также для организации различных видов учрежденческой связи.</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Монтажные ОК предназначены для внутри- и межблочного монтажа аппаратуры.</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По условию прокладки кабели делятся на </w:t>
      </w:r>
      <w:r w:rsidRPr="003E1193">
        <w:rPr>
          <w:rFonts w:ascii="Times New Roman" w:eastAsia="Times New Roman" w:hAnsi="Times New Roman" w:cs="Times New Roman"/>
          <w:i/>
          <w:iCs/>
          <w:color w:val="000000"/>
          <w:sz w:val="27"/>
          <w:szCs w:val="27"/>
          <w:lang w:eastAsia="ru-RU"/>
        </w:rPr>
        <w:t>воздушные, подземные, подводные.</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lastRenderedPageBreak/>
        <w:t>Кабели воздушной подвески (см. рисунок 3.1) подвешиваются на опорах различного типа и делятся на: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самонесущие</w:t>
      </w:r>
      <w:r w:rsidRPr="003E1193">
        <w:rPr>
          <w:rFonts w:ascii="Times New Roman" w:eastAsia="Times New Roman" w:hAnsi="Times New Roman" w:cs="Times New Roman"/>
          <w:color w:val="000000"/>
          <w:sz w:val="27"/>
          <w:szCs w:val="27"/>
          <w:lang w:eastAsia="ru-RU"/>
        </w:rPr>
        <w:t> – с несущим тросом или без него, подвешиваемые на опорах ЛЭП и контактной сети железных дорог;</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прикрепляемые</w:t>
      </w:r>
      <w:r w:rsidRPr="003E1193">
        <w:rPr>
          <w:rFonts w:ascii="Times New Roman" w:eastAsia="Times New Roman" w:hAnsi="Times New Roman" w:cs="Times New Roman"/>
          <w:color w:val="000000"/>
          <w:sz w:val="27"/>
          <w:szCs w:val="27"/>
          <w:lang w:eastAsia="ru-RU"/>
        </w:rPr>
        <w:t> – крепятся к несущему поводу с помощью диэлектрических шнуров или ленты, или же с помощью специальных зажимов, или спиралевидных отрезков металлической проволоки;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навиваемые</w:t>
      </w:r>
      <w:r w:rsidRPr="003E1193">
        <w:rPr>
          <w:rFonts w:ascii="Times New Roman" w:eastAsia="Times New Roman" w:hAnsi="Times New Roman" w:cs="Times New Roman"/>
          <w:color w:val="000000"/>
          <w:sz w:val="27"/>
          <w:szCs w:val="27"/>
          <w:lang w:eastAsia="ru-RU"/>
        </w:rPr>
        <w:t> – навиваются вокруг существующего, например, фазового провода или провода заземления (грозотроса);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встраиваемые в грозотрос</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Кабели подземной прокладки делятся на: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кабели, прокладываемые в кабельной канализации и туннелях;</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кабели, закапываемые в грунт;</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кабели автоматической прокладки в специальных полиэтиленовых трубах.</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3D0EC151" wp14:editId="7A1B0D86">
            <wp:extent cx="3667125" cy="2390775"/>
            <wp:effectExtent l="0" t="0" r="9525" b="9525"/>
            <wp:docPr id="1" name="Picture 113" descr="http://libr.aues.kz/facultet/frts/kaf_tks/2/umm/tks_3.files/image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libr.aues.kz/facultet/frts/kaf_tks/2/umm/tks_3.files/image00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67125" cy="239077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1 – оптическое волокно;</w:t>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2 – гидрофобный заполнитель;</w:t>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3 – полимерная трубка;</w:t>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4 – центральный силовой элемент;</w:t>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5 – полимерная трубка;</w:t>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6 – гидрофобный заполнитель;</w:t>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7 – скрепляющая лента;</w:t>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8 – синтетическая нить.</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3.1 - Подвесной оптический кабель</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Подводные кабели делятся на: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кабели, укладываемые на дно несудоходных рек, неглубоких озер и болот </w:t>
      </w:r>
      <w:r w:rsidRPr="003E1193">
        <w:rPr>
          <w:rFonts w:ascii="Times New Roman" w:eastAsia="Times New Roman" w:hAnsi="Times New Roman" w:cs="Times New Roman"/>
          <w:color w:val="000000"/>
          <w:sz w:val="27"/>
          <w:szCs w:val="27"/>
          <w:lang w:eastAsia="ru-RU"/>
        </w:rPr>
        <w:t>(используются при прохождении водных преград небольшой длины);</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кабели, укладываемые на дно морей и океанов</w:t>
      </w:r>
      <w:r w:rsidRPr="003E1193">
        <w:rPr>
          <w:rFonts w:ascii="Times New Roman" w:eastAsia="Times New Roman" w:hAnsi="Times New Roman" w:cs="Times New Roman"/>
          <w:color w:val="000000"/>
          <w:sz w:val="27"/>
          <w:szCs w:val="27"/>
          <w:lang w:eastAsia="ru-RU"/>
        </w:rPr>
        <w:t> (что может означать не только укладку на дно, но и закрепление на определенной глубине, или закапывание в донный грунт на определенную глубину).</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Основным элементом ОК является </w:t>
      </w:r>
      <w:r w:rsidRPr="003E1193">
        <w:rPr>
          <w:rFonts w:ascii="Times New Roman" w:eastAsia="Times New Roman" w:hAnsi="Times New Roman" w:cs="Times New Roman"/>
          <w:i/>
          <w:iCs/>
          <w:color w:val="000000"/>
          <w:sz w:val="27"/>
          <w:szCs w:val="27"/>
          <w:lang w:eastAsia="ru-RU"/>
        </w:rPr>
        <w:t>оптический волновод</w:t>
      </w:r>
      <w:r w:rsidRPr="003E1193">
        <w:rPr>
          <w:rFonts w:ascii="Times New Roman" w:eastAsia="Times New Roman" w:hAnsi="Times New Roman" w:cs="Times New Roman"/>
          <w:color w:val="000000"/>
          <w:sz w:val="27"/>
          <w:szCs w:val="27"/>
          <w:lang w:eastAsia="ru-RU"/>
        </w:rPr>
        <w:t> – круглый стержень из оптически прозрачного диэлектрика (направляющая среда, структура которой обеспечивает распространение оптического излучения вдоль нее [5]). Оптические волноводы из-за малых размеров поперечного сечения обычно называют </w:t>
      </w:r>
      <w:r w:rsidRPr="003E1193">
        <w:rPr>
          <w:rFonts w:ascii="Times New Roman" w:eastAsia="Times New Roman" w:hAnsi="Times New Roman" w:cs="Times New Roman"/>
          <w:i/>
          <w:iCs/>
          <w:color w:val="000000"/>
          <w:sz w:val="27"/>
          <w:szCs w:val="27"/>
          <w:lang w:eastAsia="ru-RU"/>
        </w:rPr>
        <w:t>волоконными световодами </w:t>
      </w:r>
      <w:r w:rsidRPr="003E1193">
        <w:rPr>
          <w:rFonts w:ascii="Times New Roman" w:eastAsia="Times New Roman" w:hAnsi="Times New Roman" w:cs="Times New Roman"/>
          <w:color w:val="000000"/>
          <w:sz w:val="27"/>
          <w:szCs w:val="27"/>
          <w:lang w:eastAsia="ru-RU"/>
        </w:rPr>
        <w:t>или</w:t>
      </w:r>
      <w:r w:rsidRPr="003E1193">
        <w:rPr>
          <w:rFonts w:ascii="Times New Roman" w:eastAsia="Times New Roman" w:hAnsi="Times New Roman" w:cs="Times New Roman"/>
          <w:i/>
          <w:iCs/>
          <w:color w:val="000000"/>
          <w:sz w:val="27"/>
          <w:szCs w:val="27"/>
          <w:lang w:eastAsia="ru-RU"/>
        </w:rPr>
        <w:t> оптическими волокнами</w:t>
      </w:r>
      <w:r w:rsidRPr="003E1193">
        <w:rPr>
          <w:rFonts w:ascii="Times New Roman" w:eastAsia="Times New Roman" w:hAnsi="Times New Roman" w:cs="Times New Roman"/>
          <w:color w:val="000000"/>
          <w:sz w:val="27"/>
          <w:szCs w:val="27"/>
          <w:lang w:eastAsia="ru-RU"/>
        </w:rPr>
        <w:t> (ОВ). Для изготовления ОВ используют однородные стекла высоких чистоты и качества. При этом в зависимости от назначения кабеля в конструкцию закладываются одномодовые (магистральные), многомодовые градиентные (зоновые и городские) или многомодовые ступенчатые волокна (городские и объектовые кабели).</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Стеклянное двухслойное волокно</w:t>
      </w:r>
      <w:r w:rsidRPr="003E1193">
        <w:rPr>
          <w:rFonts w:ascii="Times New Roman" w:eastAsia="Times New Roman" w:hAnsi="Times New Roman" w:cs="Times New Roman"/>
          <w:color w:val="000000"/>
          <w:sz w:val="27"/>
          <w:szCs w:val="27"/>
          <w:lang w:eastAsia="ru-RU"/>
        </w:rPr>
        <w:t> для защиты от механических и атмосферных воздействий и усиления конструкции снаружи имеет </w:t>
      </w:r>
      <w:r w:rsidRPr="003E1193">
        <w:rPr>
          <w:rFonts w:ascii="Times New Roman" w:eastAsia="Times New Roman" w:hAnsi="Times New Roman" w:cs="Times New Roman"/>
          <w:i/>
          <w:iCs/>
          <w:color w:val="000000"/>
          <w:sz w:val="27"/>
          <w:szCs w:val="27"/>
          <w:lang w:eastAsia="ru-RU"/>
        </w:rPr>
        <w:t>полимерное покрытие </w:t>
      </w:r>
      <w:r w:rsidRPr="003E1193">
        <w:rPr>
          <w:rFonts w:ascii="Times New Roman" w:eastAsia="Times New Roman" w:hAnsi="Times New Roman" w:cs="Times New Roman"/>
          <w:color w:val="000000"/>
          <w:sz w:val="27"/>
          <w:szCs w:val="27"/>
          <w:lang w:eastAsia="ru-RU"/>
        </w:rPr>
        <w:t>(см. рисунок 3.2).</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7AE2CA5B" wp14:editId="697A0ED9">
            <wp:extent cx="3181350" cy="1266825"/>
            <wp:effectExtent l="0" t="0" r="0" b="9525"/>
            <wp:docPr id="2" name="Рисунок 14" descr="http://libr.aues.kz/facultet/frts/kaf_tks/2/umm/tks_3.files/image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http://libr.aues.kz/facultet/frts/kaf_tks/2/umm/tks_3.files/image00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81350" cy="126682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left="2268"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1 – сердцевина;</w:t>
      </w:r>
    </w:p>
    <w:p w:rsidR="003E1193" w:rsidRPr="003E1193" w:rsidRDefault="003E1193" w:rsidP="003E1193">
      <w:pPr>
        <w:spacing w:before="100" w:beforeAutospacing="1" w:after="100" w:afterAutospacing="1" w:line="240" w:lineRule="auto"/>
        <w:ind w:left="2268"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2 – оболочка;</w:t>
      </w:r>
    </w:p>
    <w:p w:rsidR="003E1193" w:rsidRPr="003E1193" w:rsidRDefault="003E1193" w:rsidP="003E1193">
      <w:pPr>
        <w:spacing w:before="100" w:beforeAutospacing="1" w:after="100" w:afterAutospacing="1" w:line="240" w:lineRule="auto"/>
        <w:ind w:left="2268"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3 – защитное покрытие.</w:t>
      </w:r>
    </w:p>
    <w:p w:rsidR="003E1193" w:rsidRPr="003E1193" w:rsidRDefault="003E1193" w:rsidP="003E1193">
      <w:pPr>
        <w:spacing w:before="100" w:beforeAutospacing="1" w:after="100" w:afterAutospacing="1" w:line="240" w:lineRule="auto"/>
        <w:ind w:left="2268"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3.2 - Структура оптического волокна</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некоторых конструкциях волокно свободно расположено в трубке из фторопласта – </w:t>
      </w:r>
      <w:r w:rsidRPr="003E1193">
        <w:rPr>
          <w:rFonts w:ascii="Times New Roman" w:eastAsia="Times New Roman" w:hAnsi="Times New Roman" w:cs="Times New Roman"/>
          <w:i/>
          <w:iCs/>
          <w:color w:val="000000"/>
          <w:sz w:val="27"/>
          <w:szCs w:val="27"/>
          <w:lang w:eastAsia="ru-RU"/>
        </w:rPr>
        <w:t>оптического модуля </w:t>
      </w:r>
      <w:r w:rsidRPr="003E1193">
        <w:rPr>
          <w:rFonts w:ascii="Times New Roman" w:eastAsia="Times New Roman" w:hAnsi="Times New Roman" w:cs="Times New Roman"/>
          <w:color w:val="000000"/>
          <w:sz w:val="27"/>
          <w:szCs w:val="27"/>
          <w:lang w:eastAsia="ru-RU"/>
        </w:rPr>
        <w:t>(см. рисунок 3.3)</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Пространство между волокном и модулем иногда заполняется синтетическими нитями.</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0A989C89" wp14:editId="1BB9F75B">
            <wp:extent cx="1600200" cy="1733550"/>
            <wp:effectExtent l="0" t="0" r="0" b="0"/>
            <wp:docPr id="3" name="Рисунок 15" descr="http://libr.aues.kz/facultet/frts/kaf_tks/2/umm/tks_3.files/image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http://libr.aues.kz/facultet/frts/kaf_tks/2/umm/tks_3.files/image01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0200" cy="1733550"/>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1134"/>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1 – оптоволокно;</w:t>
      </w:r>
    </w:p>
    <w:p w:rsidR="003E1193" w:rsidRPr="003E1193" w:rsidRDefault="003E1193" w:rsidP="003E1193">
      <w:pPr>
        <w:spacing w:before="100" w:beforeAutospacing="1" w:after="100" w:afterAutospacing="1" w:line="240" w:lineRule="auto"/>
        <w:ind w:left="2124" w:firstLine="1134"/>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2 – трубка.</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3.3 -</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Модуль оптический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Кроме оптических волокон  (модулей), ОК может состоять из следующих элементов:</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силовых (упрочняющих) стержней, принимающих на себя продольное усиление;</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заполнителей в виде сплошных пластмассовых нитей;</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армирующих элементов, повышающих стойкость кабеля к механическим воздействиям;</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наружных защитных оболочек, предохраняющих от проникновения влаги и внешних механических воздействий.</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зависимости от конструкции сердечника наибольшее распространение получили 3 группы конструкций ОК: кабели </w:t>
      </w:r>
      <w:r w:rsidRPr="003E1193">
        <w:rPr>
          <w:rFonts w:ascii="Times New Roman" w:eastAsia="Times New Roman" w:hAnsi="Times New Roman" w:cs="Times New Roman"/>
          <w:i/>
          <w:iCs/>
          <w:color w:val="000000"/>
          <w:sz w:val="27"/>
          <w:szCs w:val="27"/>
          <w:lang w:eastAsia="ru-RU"/>
        </w:rPr>
        <w:t>повивной скрутки </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модульная конструкция</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 с фигурным </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профилированным</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 сердечником, ленточного типа </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плоская конструкция</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Кабели первого типа имеют повивную скрутку сердечника по аналогии с электрическими кабелями (см. рисунок 3.4).</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485331C1" wp14:editId="3AA88ED5">
            <wp:extent cx="4362450" cy="2924175"/>
            <wp:effectExtent l="0" t="0" r="0" b="9525"/>
            <wp:docPr id="4" name="Picture 4" descr="http://libr.aues.kz/facultet/frts/kaf_tks/2/umm/tks_3.files/image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libr.aues.kz/facultet/frts/kaf_tks/2/umm/tks_3.files/image01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62450" cy="292417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3.4</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Модульная конструкция оптического кабеля</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ОК второй группы (см. рисунок 3.5) имеют в центре армированный силовыми элементами фигурный пластмассовый сердечник с пазами, в которых размещены оптические волокна. Пазы и соответственно волокна расположены по геликоиде, и поэтому волокна не испытывают продольного усиления на разрыв. Такие кабели содержат обычно 4, 6, 8, 10 волокон. Если необходим кабель большей емкости, то в сердечник закладывают несколько таких модулей.</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6F7C536C" wp14:editId="0F995278">
            <wp:extent cx="2124075" cy="2105025"/>
            <wp:effectExtent l="0" t="0" r="9525" b="9525"/>
            <wp:docPr id="5" name="Picture 5" descr="http://libr.aues.kz/facultet/frts/kaf_tks/2/umm/tks_3.files/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libr.aues.kz/facultet/frts/kaf_tks/2/umm/tks_3.files/image01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24075" cy="21050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07FD7F5E" wp14:editId="230BEE5A">
            <wp:extent cx="1809750" cy="1476375"/>
            <wp:effectExtent l="0" t="0" r="0" b="9525"/>
            <wp:docPr id="6" name="Picture 6" descr="http://libr.aues.kz/facultet/frts/kaf_tks/2/umm/tks_3.files/image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libr.aues.kz/facultet/frts/kaf_tks/2/umm/tks_3.files/image01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0" cy="147637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1 – профилированный сердечник;</w:t>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2 – оптическое волокно;</w:t>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3 – центральный силовой элемент из стеклопластикового стержня;</w:t>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4 – внутренняя пластмассовая обмотка;</w:t>
      </w:r>
    </w:p>
    <w:p w:rsidR="003E1193" w:rsidRPr="003E1193" w:rsidRDefault="003E1193" w:rsidP="003E1193">
      <w:pPr>
        <w:spacing w:before="100" w:beforeAutospacing="1" w:after="100" w:afterAutospacing="1" w:line="240" w:lineRule="auto"/>
        <w:ind w:left="170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5 – стеклопластиковые стержни;</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6 – наружная полиэтиленовая оболочка.</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3.5</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Магистральный оптический кабель</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anchor distT="0" distB="0" distL="114300" distR="114300" simplePos="0" relativeHeight="251659264" behindDoc="0" locked="0" layoutInCell="1" allowOverlap="0" wp14:anchorId="1BC3A4D3" wp14:editId="3B96F9FC">
            <wp:simplePos x="0" y="0"/>
            <wp:positionH relativeFrom="column">
              <wp:align>left</wp:align>
            </wp:positionH>
            <wp:positionV relativeFrom="line">
              <wp:posOffset>0</wp:posOffset>
            </wp:positionV>
            <wp:extent cx="1609725" cy="1962150"/>
            <wp:effectExtent l="0" t="0" r="9525" b="0"/>
            <wp:wrapSquare wrapText="bothSides"/>
            <wp:docPr id="7" name="Picture 3" descr="http://libr.aues.kz/facultet/frts/kaf_tks/2/umm/tks_3.files/imag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ibr.aues.kz/facultet/frts/kaf_tks/2/umm/tks_3.files/image01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9725" cy="1962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а</w:t>
      </w: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1 – ОВ;</w:t>
      </w:r>
    </w:p>
    <w:p w:rsidR="003E1193" w:rsidRPr="003E1193" w:rsidRDefault="003E1193" w:rsidP="003E1193">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2 – демпфирующая оболочка;</w:t>
      </w:r>
    </w:p>
    <w:p w:rsidR="003E1193" w:rsidRPr="003E1193" w:rsidRDefault="003E1193" w:rsidP="003E1193">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3 – внешняя защитная оболочка;</w:t>
      </w:r>
    </w:p>
    <w:p w:rsidR="003E1193" w:rsidRPr="003E1193" w:rsidRDefault="003E1193" w:rsidP="003E1193">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4 – лентаю.</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2A010F64" wp14:editId="05B836D0">
            <wp:extent cx="3124200" cy="495300"/>
            <wp:effectExtent l="0" t="0" r="0" b="0"/>
            <wp:docPr id="8" name="Picture 8" descr="http://libr.aues.kz/facultet/frts/kaf_tks/2/umm/tks_3.files/image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libr.aues.kz/facultet/frts/kaf_tks/2/umm/tks_3.files/image015.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24200" cy="495300"/>
                    </a:xfrm>
                    <a:prstGeom prst="rect">
                      <a:avLst/>
                    </a:prstGeom>
                    <a:noFill/>
                    <a:ln>
                      <a:noFill/>
                    </a:ln>
                  </pic:spPr>
                </pic:pic>
              </a:graphicData>
            </a:graphic>
          </wp:inline>
        </w:drawing>
      </w: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б</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071B87FB" wp14:editId="463C676C">
            <wp:extent cx="3324225" cy="733425"/>
            <wp:effectExtent l="0" t="0" r="9525" b="9525"/>
            <wp:docPr id="9" name="Picture 9" descr="http://libr.aues.kz/facultet/frts/kaf_tks/2/umm/tks_3.files/image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libr.aues.kz/facultet/frts/kaf_tks/2/umm/tks_3.files/image016.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24225" cy="73342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в</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а</w:t>
      </w:r>
      <w:r w:rsidRPr="003E1193">
        <w:rPr>
          <w:rFonts w:ascii="Times New Roman" w:eastAsia="Times New Roman" w:hAnsi="Times New Roman" w:cs="Times New Roman"/>
          <w:color w:val="000000"/>
          <w:sz w:val="27"/>
          <w:szCs w:val="27"/>
          <w:lang w:eastAsia="ru-RU"/>
        </w:rPr>
        <w:t> – структура кабеля;</w:t>
      </w:r>
    </w:p>
    <w:p w:rsidR="003E1193" w:rsidRPr="003E1193" w:rsidRDefault="003E1193" w:rsidP="003E1193">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б</w:t>
      </w:r>
      <w:r w:rsidRPr="003E1193">
        <w:rPr>
          <w:rFonts w:ascii="Times New Roman" w:eastAsia="Times New Roman" w:hAnsi="Times New Roman" w:cs="Times New Roman"/>
          <w:color w:val="000000"/>
          <w:sz w:val="27"/>
          <w:szCs w:val="27"/>
          <w:lang w:eastAsia="ru-RU"/>
        </w:rPr>
        <w:t> – лента с волокнами;</w:t>
      </w:r>
    </w:p>
    <w:p w:rsidR="003E1193" w:rsidRPr="003E1193" w:rsidRDefault="003E1193" w:rsidP="003E1193">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в</w:t>
      </w:r>
      <w:r w:rsidRPr="003E1193">
        <w:rPr>
          <w:rFonts w:ascii="Times New Roman" w:eastAsia="Times New Roman" w:hAnsi="Times New Roman" w:cs="Times New Roman"/>
          <w:color w:val="000000"/>
          <w:sz w:val="27"/>
          <w:szCs w:val="27"/>
          <w:lang w:eastAsia="ru-RU"/>
        </w:rPr>
        <w:t> – вид кабеля сбоку.</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3.6</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Кабель ленточного типа</w:t>
      </w:r>
    </w:p>
    <w:p w:rsidR="003E1193" w:rsidRPr="003E1193" w:rsidRDefault="003E1193" w:rsidP="003E1193">
      <w:pPr>
        <w:spacing w:before="100" w:beforeAutospacing="1" w:after="100" w:afterAutospacing="1" w:line="240" w:lineRule="auto"/>
        <w:ind w:left="1985"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Кабель ленточного типа (см. рисунок  3.6) состоит из набора плоских пластмассовых лент, в которые вмонтировано определенное число (чаще всего 12) оптических волокон. В стопке расположено 6, 8 или 12 лент.</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Маркировка оптических кабелей</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Оптические кабели связи (ОКС) выпускаются многими компаниями, как зарубежными (</w:t>
      </w:r>
      <w:r w:rsidRPr="003E1193">
        <w:rPr>
          <w:rFonts w:ascii="Times New Roman" w:eastAsia="Times New Roman" w:hAnsi="Times New Roman" w:cs="Times New Roman"/>
          <w:i/>
          <w:iCs/>
          <w:color w:val="000000"/>
          <w:sz w:val="27"/>
          <w:szCs w:val="27"/>
          <w:lang w:val="en-US" w:eastAsia="ru-RU"/>
        </w:rPr>
        <w:t>Alcatel</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AMP</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BICC</w:t>
      </w:r>
      <w:r w:rsidRPr="003E1193">
        <w:rPr>
          <w:rFonts w:ascii="Times New Roman" w:eastAsia="Times New Roman" w:hAnsi="Times New Roman" w:cs="Times New Roman"/>
          <w:i/>
          <w:iCs/>
          <w:color w:val="000000"/>
          <w:sz w:val="27"/>
          <w:szCs w:val="27"/>
          <w:lang w:eastAsia="ru-RU"/>
        </w:rPr>
        <w:t xml:space="preserve"> </w:t>
      </w:r>
      <w:r w:rsidRPr="003E1193">
        <w:rPr>
          <w:rFonts w:ascii="Times New Roman" w:eastAsia="Times New Roman" w:hAnsi="Times New Roman" w:cs="Times New Roman"/>
          <w:i/>
          <w:iCs/>
          <w:color w:val="000000"/>
          <w:sz w:val="27"/>
          <w:szCs w:val="27"/>
          <w:lang w:val="en-US" w:eastAsia="ru-RU"/>
        </w:rPr>
        <w:t>Cables</w:t>
      </w:r>
      <w:r w:rsidRPr="003E1193">
        <w:rPr>
          <w:rFonts w:ascii="Times New Roman" w:eastAsia="Times New Roman" w:hAnsi="Times New Roman" w:cs="Times New Roman"/>
          <w:i/>
          <w:iCs/>
          <w:color w:val="000000"/>
          <w:sz w:val="27"/>
          <w:szCs w:val="27"/>
          <w:lang w:eastAsia="ru-RU"/>
        </w:rPr>
        <w:t xml:space="preserve"> </w:t>
      </w:r>
      <w:r w:rsidRPr="003E1193">
        <w:rPr>
          <w:rFonts w:ascii="Times New Roman" w:eastAsia="Times New Roman" w:hAnsi="Times New Roman" w:cs="Times New Roman"/>
          <w:i/>
          <w:iCs/>
          <w:color w:val="000000"/>
          <w:sz w:val="27"/>
          <w:szCs w:val="27"/>
          <w:lang w:val="en-US" w:eastAsia="ru-RU"/>
        </w:rPr>
        <w:t>Company</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BICC</w:t>
      </w:r>
      <w:r w:rsidRPr="003E1193">
        <w:rPr>
          <w:rFonts w:ascii="Times New Roman" w:eastAsia="Times New Roman" w:hAnsi="Times New Roman" w:cs="Times New Roman"/>
          <w:i/>
          <w:iCs/>
          <w:color w:val="000000"/>
          <w:sz w:val="27"/>
          <w:szCs w:val="27"/>
          <w:lang w:eastAsia="ru-RU"/>
        </w:rPr>
        <w:t xml:space="preserve"> </w:t>
      </w:r>
      <w:r w:rsidRPr="003E1193">
        <w:rPr>
          <w:rFonts w:ascii="Times New Roman" w:eastAsia="Times New Roman" w:hAnsi="Times New Roman" w:cs="Times New Roman"/>
          <w:i/>
          <w:iCs/>
          <w:color w:val="000000"/>
          <w:sz w:val="27"/>
          <w:szCs w:val="27"/>
          <w:lang w:val="en-US" w:eastAsia="ru-RU"/>
        </w:rPr>
        <w:t>KWO</w:t>
      </w:r>
      <w:r w:rsidRPr="003E1193">
        <w:rPr>
          <w:rFonts w:ascii="Times New Roman" w:eastAsia="Times New Roman" w:hAnsi="Times New Roman" w:cs="Times New Roman"/>
          <w:i/>
          <w:iCs/>
          <w:color w:val="000000"/>
          <w:sz w:val="27"/>
          <w:szCs w:val="27"/>
          <w:lang w:eastAsia="ru-RU"/>
        </w:rPr>
        <w:t xml:space="preserve"> </w:t>
      </w:r>
      <w:r w:rsidRPr="003E1193">
        <w:rPr>
          <w:rFonts w:ascii="Times New Roman" w:eastAsia="Times New Roman" w:hAnsi="Times New Roman" w:cs="Times New Roman"/>
          <w:i/>
          <w:iCs/>
          <w:color w:val="000000"/>
          <w:sz w:val="27"/>
          <w:szCs w:val="27"/>
          <w:lang w:val="en-US" w:eastAsia="ru-RU"/>
        </w:rPr>
        <w:t>Kabel</w:t>
      </w:r>
      <w:r w:rsidRPr="003E1193">
        <w:rPr>
          <w:rFonts w:ascii="Times New Roman" w:eastAsia="Times New Roman" w:hAnsi="Times New Roman" w:cs="Times New Roman"/>
          <w:i/>
          <w:iCs/>
          <w:color w:val="000000"/>
          <w:sz w:val="27"/>
          <w:szCs w:val="27"/>
          <w:lang w:eastAsia="ru-RU"/>
        </w:rPr>
        <w:t xml:space="preserve"> </w:t>
      </w:r>
      <w:r w:rsidRPr="003E1193">
        <w:rPr>
          <w:rFonts w:ascii="Times New Roman" w:eastAsia="Times New Roman" w:hAnsi="Times New Roman" w:cs="Times New Roman"/>
          <w:i/>
          <w:iCs/>
          <w:color w:val="000000"/>
          <w:sz w:val="27"/>
          <w:szCs w:val="27"/>
          <w:lang w:val="en-US" w:eastAsia="ru-RU"/>
        </w:rPr>
        <w:t>GmbH</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Focas</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Fujikura</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Hellukabel</w:t>
      </w:r>
      <w:r w:rsidRPr="003E1193">
        <w:rPr>
          <w:rFonts w:ascii="Times New Roman" w:eastAsia="Times New Roman" w:hAnsi="Times New Roman" w:cs="Times New Roman"/>
          <w:i/>
          <w:iCs/>
          <w:color w:val="000000"/>
          <w:sz w:val="27"/>
          <w:szCs w:val="27"/>
          <w:lang w:eastAsia="ru-RU"/>
        </w:rPr>
        <w:t>, Lucent </w:t>
      </w:r>
      <w:r w:rsidRPr="003E1193">
        <w:rPr>
          <w:rFonts w:ascii="Times New Roman" w:eastAsia="Times New Roman" w:hAnsi="Times New Roman" w:cs="Times New Roman"/>
          <w:i/>
          <w:iCs/>
          <w:color w:val="000000"/>
          <w:sz w:val="27"/>
          <w:szCs w:val="27"/>
          <w:lang w:val="en-US" w:eastAsia="ru-RU"/>
        </w:rPr>
        <w:t>Technologies</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Mohawk</w:t>
      </w:r>
      <w:r w:rsidRPr="003E1193">
        <w:rPr>
          <w:rFonts w:ascii="Times New Roman" w:eastAsia="Times New Roman" w:hAnsi="Times New Roman" w:cs="Times New Roman"/>
          <w:i/>
          <w:iCs/>
          <w:color w:val="000000"/>
          <w:sz w:val="27"/>
          <w:szCs w:val="27"/>
          <w:lang w:eastAsia="ru-RU"/>
        </w:rPr>
        <w:t>/CDT, NC Сables, </w:t>
      </w:r>
      <w:r w:rsidRPr="003E1193">
        <w:rPr>
          <w:rFonts w:ascii="Times New Roman" w:eastAsia="Times New Roman" w:hAnsi="Times New Roman" w:cs="Times New Roman"/>
          <w:i/>
          <w:iCs/>
          <w:color w:val="000000"/>
          <w:sz w:val="27"/>
          <w:szCs w:val="27"/>
          <w:lang w:val="en-US" w:eastAsia="ru-RU"/>
        </w:rPr>
        <w:t>Philips</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JM" w:eastAsia="ru-RU"/>
        </w:rPr>
        <w:t>Pirelli</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JM" w:eastAsia="ru-RU"/>
        </w:rPr>
        <w:t>Samsung</w:t>
      </w:r>
      <w:r w:rsidRPr="003E1193">
        <w:rPr>
          <w:rFonts w:ascii="Times New Roman" w:eastAsia="Times New Roman" w:hAnsi="Times New Roman" w:cs="Times New Roman"/>
          <w:i/>
          <w:iCs/>
          <w:color w:val="000000"/>
          <w:sz w:val="27"/>
          <w:szCs w:val="27"/>
          <w:lang w:eastAsia="ru-RU"/>
        </w:rPr>
        <w:t>, Siemens, </w:t>
      </w:r>
      <w:r w:rsidRPr="003E1193">
        <w:rPr>
          <w:rFonts w:ascii="Times New Roman" w:eastAsia="Times New Roman" w:hAnsi="Times New Roman" w:cs="Times New Roman"/>
          <w:i/>
          <w:iCs/>
          <w:color w:val="000000"/>
          <w:sz w:val="27"/>
          <w:szCs w:val="27"/>
          <w:lang w:val="en-JM" w:eastAsia="ru-RU"/>
        </w:rPr>
        <w:t>Sumitomo</w:t>
      </w:r>
      <w:r w:rsidRPr="003E1193">
        <w:rPr>
          <w:rFonts w:ascii="Times New Roman" w:eastAsia="Times New Roman" w:hAnsi="Times New Roman" w:cs="Times New Roman"/>
          <w:color w:val="000000"/>
          <w:sz w:val="27"/>
          <w:szCs w:val="27"/>
          <w:lang w:eastAsia="ru-RU"/>
        </w:rPr>
        <w:t>), так и Российскими («</w:t>
      </w:r>
      <w:r w:rsidRPr="003E1193">
        <w:rPr>
          <w:rFonts w:ascii="Times New Roman" w:eastAsia="Times New Roman" w:hAnsi="Times New Roman" w:cs="Times New Roman"/>
          <w:i/>
          <w:iCs/>
          <w:color w:val="000000"/>
          <w:sz w:val="27"/>
          <w:szCs w:val="27"/>
          <w:lang w:eastAsia="ru-RU"/>
        </w:rPr>
        <w:t>Москабельмет</w:t>
      </w:r>
      <w:r w:rsidRPr="003E1193">
        <w:rPr>
          <w:rFonts w:ascii="Times New Roman" w:eastAsia="Times New Roman" w:hAnsi="Times New Roman" w:cs="Times New Roman"/>
          <w:color w:val="000000"/>
          <w:sz w:val="27"/>
          <w:szCs w:val="27"/>
          <w:lang w:eastAsia="ru-RU"/>
        </w:rPr>
        <w:t>», Москва (теперь «</w:t>
      </w:r>
      <w:r w:rsidRPr="003E1193">
        <w:rPr>
          <w:rFonts w:ascii="Times New Roman" w:eastAsia="Times New Roman" w:hAnsi="Times New Roman" w:cs="Times New Roman"/>
          <w:i/>
          <w:iCs/>
          <w:color w:val="000000"/>
          <w:sz w:val="27"/>
          <w:szCs w:val="27"/>
          <w:lang w:eastAsia="ru-RU"/>
        </w:rPr>
        <w:t>Москабель-Фуджикура</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Оптен</w:t>
      </w:r>
      <w:r w:rsidRPr="003E1193">
        <w:rPr>
          <w:rFonts w:ascii="Times New Roman" w:eastAsia="Times New Roman" w:hAnsi="Times New Roman" w:cs="Times New Roman"/>
          <w:color w:val="000000"/>
          <w:sz w:val="27"/>
          <w:szCs w:val="27"/>
          <w:lang w:eastAsia="ru-RU"/>
        </w:rPr>
        <w:t>», Санкт-Петербург; «</w:t>
      </w:r>
      <w:r w:rsidRPr="003E1193">
        <w:rPr>
          <w:rFonts w:ascii="Times New Roman" w:eastAsia="Times New Roman" w:hAnsi="Times New Roman" w:cs="Times New Roman"/>
          <w:i/>
          <w:iCs/>
          <w:color w:val="000000"/>
          <w:sz w:val="27"/>
          <w:szCs w:val="27"/>
          <w:lang w:eastAsia="ru-RU"/>
        </w:rPr>
        <w:t>Оптика-кабель</w:t>
      </w:r>
      <w:r w:rsidRPr="003E1193">
        <w:rPr>
          <w:rFonts w:ascii="Times New Roman" w:eastAsia="Times New Roman" w:hAnsi="Times New Roman" w:cs="Times New Roman"/>
          <w:color w:val="000000"/>
          <w:sz w:val="27"/>
          <w:szCs w:val="27"/>
          <w:lang w:eastAsia="ru-RU"/>
        </w:rPr>
        <w:t>», Москва (теперь «</w:t>
      </w:r>
      <w:r w:rsidRPr="003E1193">
        <w:rPr>
          <w:rFonts w:ascii="Times New Roman" w:eastAsia="Times New Roman" w:hAnsi="Times New Roman" w:cs="Times New Roman"/>
          <w:i/>
          <w:iCs/>
          <w:color w:val="000000"/>
          <w:sz w:val="27"/>
          <w:szCs w:val="27"/>
          <w:lang w:eastAsia="ru-RU"/>
        </w:rPr>
        <w:t>Москабель-Фуджикура</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Самарская оптическая кабельная компания </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СОКК</w:t>
      </w:r>
      <w:r w:rsidRPr="003E1193">
        <w:rPr>
          <w:rFonts w:ascii="Times New Roman" w:eastAsia="Times New Roman" w:hAnsi="Times New Roman" w:cs="Times New Roman"/>
          <w:color w:val="000000"/>
          <w:sz w:val="27"/>
          <w:szCs w:val="27"/>
          <w:lang w:eastAsia="ru-RU"/>
        </w:rPr>
        <w:t>)», Самара. Российские компании, как правило, используют импортное оборудование и волокно (например, волокна фирмы </w:t>
      </w:r>
      <w:r w:rsidRPr="003E1193">
        <w:rPr>
          <w:rFonts w:ascii="Times New Roman" w:eastAsia="Times New Roman" w:hAnsi="Times New Roman" w:cs="Times New Roman"/>
          <w:i/>
          <w:iCs/>
          <w:color w:val="000000"/>
          <w:sz w:val="27"/>
          <w:szCs w:val="27"/>
          <w:lang w:val="en-US" w:eastAsia="ru-RU"/>
        </w:rPr>
        <w:t>Corning</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Alcatel</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Fujikura</w:t>
      </w:r>
      <w:r w:rsidRPr="003E1193">
        <w:rPr>
          <w:rFonts w:ascii="Times New Roman" w:eastAsia="Times New Roman" w:hAnsi="Times New Roman" w:cs="Times New Roman"/>
          <w:color w:val="000000"/>
          <w:sz w:val="27"/>
          <w:szCs w:val="27"/>
          <w:lang w:eastAsia="ru-RU"/>
        </w:rPr>
        <w:t>), их продукция соответствует мировому уровню качества и подтверждена соответствующими сертификатами, что позволяет использовать ее с выгодой для отечественного потребителя [6].</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Как показывает практика, разные фирмы-производители используют различные обозначения для оптических кабелей, поэтому маркировка иногда различается.</w:t>
      </w:r>
    </w:p>
    <w:tbl>
      <w:tblPr>
        <w:tblW w:w="5000" w:type="pct"/>
        <w:tblCellSpacing w:w="0" w:type="dxa"/>
        <w:tblCellMar>
          <w:left w:w="0" w:type="dxa"/>
          <w:right w:w="0" w:type="dxa"/>
        </w:tblCellMar>
        <w:tblLook w:val="04A0" w:firstRow="1" w:lastRow="0" w:firstColumn="1" w:lastColumn="0" w:noHBand="0" w:noVBand="1"/>
      </w:tblPr>
      <w:tblGrid>
        <w:gridCol w:w="751"/>
        <w:gridCol w:w="8634"/>
      </w:tblGrid>
      <w:tr w:rsidR="003E1193" w:rsidRPr="003E1193" w:rsidTr="003E1193">
        <w:trPr>
          <w:tblCellSpacing w:w="0" w:type="dxa"/>
        </w:trPr>
        <w:tc>
          <w:tcPr>
            <w:tcW w:w="5000" w:type="pct"/>
            <w:gridSpan w:val="2"/>
            <w:tcMar>
              <w:top w:w="15" w:type="dxa"/>
              <w:left w:w="15" w:type="dxa"/>
              <w:bottom w:w="15" w:type="dxa"/>
              <w:right w:w="15" w:type="dxa"/>
            </w:tcMar>
            <w:hideMark/>
          </w:tcPr>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b/>
                <w:bCs/>
                <w:sz w:val="27"/>
                <w:szCs w:val="27"/>
                <w:lang w:eastAsia="ru-RU"/>
              </w:rPr>
              <w:t>Пример маркировки кабеля</w:t>
            </w:r>
          </w:p>
        </w:tc>
      </w:tr>
      <w:tr w:rsidR="003E1193" w:rsidRPr="003E1193" w:rsidTr="003E1193">
        <w:trPr>
          <w:trHeight w:val="312"/>
          <w:tblCellSpacing w:w="0" w:type="dxa"/>
        </w:trPr>
        <w:tc>
          <w:tcPr>
            <w:tcW w:w="5000" w:type="pct"/>
            <w:gridSpan w:val="2"/>
            <w:tcMar>
              <w:top w:w="15" w:type="dxa"/>
              <w:left w:w="15" w:type="dxa"/>
              <w:bottom w:w="15" w:type="dxa"/>
              <w:right w:w="15" w:type="dxa"/>
            </w:tcMar>
            <w:hideMark/>
          </w:tcPr>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4"/>
                <w:szCs w:val="24"/>
                <w:lang w:eastAsia="ru-RU"/>
              </w:rPr>
              <w:t> </w:t>
            </w:r>
          </w:p>
        </w:tc>
      </w:tr>
      <w:tr w:rsidR="003E1193" w:rsidRPr="003E1193" w:rsidTr="003E1193">
        <w:trPr>
          <w:tblCellSpacing w:w="0" w:type="dxa"/>
        </w:trPr>
        <w:tc>
          <w:tcPr>
            <w:tcW w:w="5000" w:type="pct"/>
            <w:gridSpan w:val="2"/>
            <w:tcMar>
              <w:top w:w="15" w:type="dxa"/>
              <w:left w:w="15" w:type="dxa"/>
              <w:bottom w:w="15" w:type="dxa"/>
              <w:right w:w="15" w:type="dxa"/>
            </w:tcMa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СКО-ДПС-024 Е 06-06-М2</w:t>
            </w:r>
          </w:p>
        </w:tc>
      </w:tr>
      <w:tr w:rsidR="003E1193" w:rsidRPr="003E1193" w:rsidTr="003E1193">
        <w:trPr>
          <w:tblCellSpacing w:w="0" w:type="dxa"/>
        </w:trPr>
        <w:tc>
          <w:tcPr>
            <w:tcW w:w="5000" w:type="pct"/>
            <w:gridSpan w:val="2"/>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b/>
                <w:bCs/>
                <w:sz w:val="27"/>
                <w:szCs w:val="27"/>
                <w:lang w:eastAsia="ru-RU"/>
              </w:rPr>
              <w:t>Расшифровка</w:t>
            </w:r>
          </w:p>
        </w:tc>
      </w:tr>
      <w:tr w:rsidR="003E1193" w:rsidRPr="003E1193" w:rsidTr="003E1193">
        <w:trPr>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СКО — сокращённое название производителя (СКО — Севкабель-Оптик).</w:t>
            </w:r>
          </w:p>
        </w:tc>
      </w:tr>
      <w:tr w:rsidR="003E1193" w:rsidRPr="003E1193" w:rsidTr="003E1193">
        <w:trPr>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ДПС — кодовое обозначение центрального силового элемента и оболочек кабеля.</w:t>
            </w:r>
          </w:p>
        </w:tc>
      </w:tr>
      <w:tr w:rsidR="003E1193" w:rsidRPr="003E1193" w:rsidTr="003E1193">
        <w:trPr>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024 — общее количество оптических волокон в кабеле.</w:t>
            </w:r>
          </w:p>
        </w:tc>
      </w:tr>
      <w:tr w:rsidR="003E1193" w:rsidRPr="003E1193" w:rsidTr="003E1193">
        <w:trPr>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Е — тип оптического волокна.</w:t>
            </w:r>
          </w:p>
        </w:tc>
      </w:tr>
      <w:tr w:rsidR="003E1193" w:rsidRPr="003E1193" w:rsidTr="003E1193">
        <w:trPr>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06 — максимальное количество оптических волокон в модуле или пучке.</w:t>
            </w:r>
          </w:p>
        </w:tc>
      </w:tr>
      <w:tr w:rsidR="003E1193" w:rsidRPr="003E1193" w:rsidTr="003E1193">
        <w:trPr>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06 — число элементов в повиве сердечника.</w:t>
            </w:r>
          </w:p>
        </w:tc>
      </w:tr>
      <w:tr w:rsidR="003E1193" w:rsidRPr="003E1193" w:rsidTr="003E1193">
        <w:trPr>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М2 — число медных жил.</w:t>
            </w:r>
          </w:p>
        </w:tc>
      </w:tr>
      <w:tr w:rsidR="003E1193" w:rsidRPr="003E1193" w:rsidTr="003E1193">
        <w:trPr>
          <w:trHeight w:val="548"/>
          <w:tblCellSpacing w:w="0" w:type="dxa"/>
        </w:trPr>
        <w:tc>
          <w:tcPr>
            <w:tcW w:w="5000" w:type="pct"/>
            <w:gridSpan w:val="2"/>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b/>
                <w:bCs/>
                <w:sz w:val="27"/>
                <w:szCs w:val="27"/>
                <w:lang w:eastAsia="ru-RU"/>
              </w:rPr>
              <w:t>  Пояснения</w:t>
            </w:r>
            <w:bookmarkStart w:id="0" w:name="1"/>
            <w:bookmarkEnd w:id="0"/>
          </w:p>
        </w:tc>
      </w:tr>
      <w:tr w:rsidR="003E1193" w:rsidRPr="003E1193" w:rsidTr="003E1193">
        <w:trPr>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after="0"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b/>
                <w:bCs/>
                <w:sz w:val="27"/>
                <w:szCs w:val="27"/>
                <w:lang w:eastAsia="ru-RU"/>
              </w:rPr>
              <w:t>ДПС -</w:t>
            </w:r>
            <w:r w:rsidRPr="003E1193">
              <w:rPr>
                <w:rFonts w:ascii="Times New Roman" w:eastAsia="Times New Roman" w:hAnsi="Times New Roman" w:cs="Times New Roman"/>
                <w:sz w:val="27"/>
                <w:szCs w:val="27"/>
                <w:lang w:eastAsia="ru-RU"/>
              </w:rPr>
              <w:t> кодовое обозначение центрального силового элемента и оболочек кабеля:</w:t>
            </w:r>
            <w:r w:rsidRPr="003E1193">
              <w:rPr>
                <w:rFonts w:ascii="Times New Roman" w:eastAsia="Times New Roman" w:hAnsi="Times New Roman" w:cs="Times New Roman"/>
                <w:color w:val="999999"/>
                <w:sz w:val="27"/>
                <w:szCs w:val="27"/>
                <w:lang w:eastAsia="ru-RU"/>
              </w:rPr>
              <w:br/>
            </w:r>
            <w:r w:rsidRPr="003E1193">
              <w:rPr>
                <w:rFonts w:ascii="Times New Roman" w:eastAsia="Times New Roman" w:hAnsi="Times New Roman" w:cs="Times New Roman"/>
                <w:sz w:val="27"/>
                <w:szCs w:val="27"/>
                <w:lang w:eastAsia="ru-RU"/>
              </w:rPr>
              <w:t>Первая буква — тип центрального силового элемента:</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Д — модульный, с диэлектрическим центральным силовым элементом</w:t>
            </w:r>
            <w:r w:rsidRPr="003E1193">
              <w:rPr>
                <w:rFonts w:ascii="Times New Roman" w:eastAsia="Times New Roman" w:hAnsi="Times New Roman" w:cs="Times New Roman"/>
                <w:sz w:val="27"/>
                <w:szCs w:val="27"/>
                <w:lang w:eastAsia="ru-RU"/>
              </w:rPr>
              <w:br/>
              <w:t>Пр: СКО-</w:t>
            </w:r>
            <w:r w:rsidRPr="003E1193">
              <w:rPr>
                <w:rFonts w:ascii="Times New Roman" w:eastAsia="Times New Roman" w:hAnsi="Times New Roman" w:cs="Times New Roman"/>
                <w:b/>
                <w:bCs/>
                <w:color w:val="000000"/>
                <w:sz w:val="27"/>
                <w:szCs w:val="27"/>
                <w:lang w:eastAsia="ru-RU"/>
              </w:rPr>
              <w:t>Д</w:t>
            </w:r>
            <w:r w:rsidRPr="003E1193">
              <w:rPr>
                <w:rFonts w:ascii="Times New Roman" w:eastAsia="Times New Roman" w:hAnsi="Times New Roman" w:cs="Times New Roman"/>
                <w:sz w:val="27"/>
                <w:szCs w:val="27"/>
                <w:lang w:eastAsia="ru-RU"/>
              </w:rPr>
              <w:t>ПС-024Е...</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О — трубчатый (центральный модуль).</w:t>
            </w:r>
            <w:r w:rsidRPr="003E1193">
              <w:rPr>
                <w:rFonts w:ascii="Times New Roman" w:eastAsia="Times New Roman" w:hAnsi="Times New Roman" w:cs="Times New Roman"/>
                <w:sz w:val="27"/>
                <w:szCs w:val="27"/>
                <w:lang w:eastAsia="ru-RU"/>
              </w:rPr>
              <w:br/>
              <w:t>Пр: СКО-</w:t>
            </w:r>
            <w:r w:rsidRPr="003E1193">
              <w:rPr>
                <w:rFonts w:ascii="Times New Roman" w:eastAsia="Times New Roman" w:hAnsi="Times New Roman" w:cs="Times New Roman"/>
                <w:color w:val="000000"/>
                <w:sz w:val="27"/>
                <w:szCs w:val="27"/>
                <w:lang w:eastAsia="ru-RU"/>
              </w:rPr>
              <w:t>О</w:t>
            </w:r>
            <w:r w:rsidRPr="003E1193">
              <w:rPr>
                <w:rFonts w:ascii="Times New Roman" w:eastAsia="Times New Roman" w:hAnsi="Times New Roman" w:cs="Times New Roman"/>
                <w:sz w:val="27"/>
                <w:szCs w:val="27"/>
                <w:lang w:eastAsia="ru-RU"/>
              </w:rPr>
              <w:t>ПС-...</w:t>
            </w:r>
          </w:p>
          <w:p w:rsidR="003E1193" w:rsidRPr="003E1193" w:rsidRDefault="003E1193" w:rsidP="003E1193">
            <w:pPr>
              <w:spacing w:after="0"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Вторая буква — тип оболочки:</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А — алюмополиэтиленовая ( Пр: СКО-Д</w:t>
            </w:r>
            <w:r w:rsidRPr="003E1193">
              <w:rPr>
                <w:rFonts w:ascii="Times New Roman" w:eastAsia="Times New Roman" w:hAnsi="Times New Roman" w:cs="Times New Roman"/>
                <w:color w:val="000000"/>
                <w:sz w:val="27"/>
                <w:szCs w:val="27"/>
                <w:lang w:eastAsia="ru-RU"/>
              </w:rPr>
              <w:t>А</w:t>
            </w:r>
            <w:r w:rsidRPr="003E1193">
              <w:rPr>
                <w:rFonts w:ascii="Times New Roman" w:eastAsia="Times New Roman" w:hAnsi="Times New Roman" w:cs="Times New Roman"/>
                <w:sz w:val="27"/>
                <w:szCs w:val="27"/>
                <w:lang w:eastAsia="ru-RU"/>
              </w:rPr>
              <w:t>О-...)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П — полиэтиленовая ( Пр: СКО-Д</w:t>
            </w:r>
            <w:r w:rsidRPr="003E1193">
              <w:rPr>
                <w:rFonts w:ascii="Times New Roman" w:eastAsia="Times New Roman" w:hAnsi="Times New Roman" w:cs="Times New Roman"/>
                <w:color w:val="000000"/>
                <w:sz w:val="27"/>
                <w:szCs w:val="27"/>
                <w:lang w:eastAsia="ru-RU"/>
              </w:rPr>
              <w:t>П</w:t>
            </w:r>
            <w:r w:rsidRPr="003E1193">
              <w:rPr>
                <w:rFonts w:ascii="Times New Roman" w:eastAsia="Times New Roman" w:hAnsi="Times New Roman" w:cs="Times New Roman"/>
                <w:sz w:val="27"/>
                <w:szCs w:val="27"/>
                <w:lang w:eastAsia="ru-RU"/>
              </w:rPr>
              <w:t>С-...)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Н — нераспространяющая горения ( Пр: СКО-Д</w:t>
            </w:r>
            <w:r w:rsidRPr="003E1193">
              <w:rPr>
                <w:rFonts w:ascii="Times New Roman" w:eastAsia="Times New Roman" w:hAnsi="Times New Roman" w:cs="Times New Roman"/>
                <w:color w:val="000000"/>
                <w:sz w:val="27"/>
                <w:szCs w:val="27"/>
                <w:lang w:eastAsia="ru-RU"/>
              </w:rPr>
              <w:t>Н</w:t>
            </w:r>
            <w:r w:rsidRPr="003E1193">
              <w:rPr>
                <w:rFonts w:ascii="Times New Roman" w:eastAsia="Times New Roman" w:hAnsi="Times New Roman" w:cs="Times New Roman"/>
                <w:sz w:val="27"/>
                <w:szCs w:val="27"/>
                <w:lang w:eastAsia="ru-RU"/>
              </w:rPr>
              <w:t>О-...) .</w:t>
            </w:r>
          </w:p>
          <w:p w:rsidR="003E1193" w:rsidRPr="003E1193" w:rsidRDefault="003E1193" w:rsidP="003E1193">
            <w:pPr>
              <w:spacing w:after="0"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Третья буква — тип дополнительных внешних покровов:</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О — без дополнительных внешних покровов ( Пр: СКО-ДА</w:t>
            </w:r>
            <w:r w:rsidRPr="003E1193">
              <w:rPr>
                <w:rFonts w:ascii="Times New Roman" w:eastAsia="Times New Roman" w:hAnsi="Times New Roman" w:cs="Times New Roman"/>
                <w:color w:val="000000"/>
                <w:sz w:val="27"/>
                <w:szCs w:val="27"/>
                <w:lang w:eastAsia="ru-RU"/>
              </w:rPr>
              <w:t>О</w:t>
            </w:r>
            <w:r w:rsidRPr="003E1193">
              <w:rPr>
                <w:rFonts w:ascii="Times New Roman" w:eastAsia="Times New Roman" w:hAnsi="Times New Roman" w:cs="Times New Roman"/>
                <w:sz w:val="27"/>
                <w:szCs w:val="27"/>
                <w:lang w:eastAsia="ru-RU"/>
              </w:rPr>
              <w:t>-...);</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Л — с гофрированной продольно наложенной стальной лентой и ПЭ оболочкой (  Пр: СКО-ДП</w:t>
            </w:r>
            <w:r w:rsidRPr="003E1193">
              <w:rPr>
                <w:rFonts w:ascii="Times New Roman" w:eastAsia="Times New Roman" w:hAnsi="Times New Roman" w:cs="Times New Roman"/>
                <w:color w:val="000000"/>
                <w:sz w:val="27"/>
                <w:szCs w:val="27"/>
                <w:lang w:eastAsia="ru-RU"/>
              </w:rPr>
              <w:t>Л</w:t>
            </w:r>
            <w:r w:rsidRPr="003E1193">
              <w:rPr>
                <w:rFonts w:ascii="Times New Roman" w:eastAsia="Times New Roman" w:hAnsi="Times New Roman" w:cs="Times New Roman"/>
                <w:sz w:val="27"/>
                <w:szCs w:val="27"/>
                <w:lang w:eastAsia="ru-RU"/>
              </w:rPr>
              <w:t>-...);</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Н — с гофрированной продольно наложенной стальной лентой и оболочкой из пластмассы, не распространяющей горение ( Пр: СКО-ДП</w:t>
            </w:r>
            <w:r w:rsidRPr="003E1193">
              <w:rPr>
                <w:rFonts w:ascii="Times New Roman" w:eastAsia="Times New Roman" w:hAnsi="Times New Roman" w:cs="Times New Roman"/>
                <w:color w:val="000000"/>
                <w:sz w:val="27"/>
                <w:szCs w:val="27"/>
                <w:lang w:eastAsia="ru-RU"/>
              </w:rPr>
              <w:t>Н</w:t>
            </w:r>
            <w:r w:rsidRPr="003E1193">
              <w:rPr>
                <w:rFonts w:ascii="Times New Roman" w:eastAsia="Times New Roman" w:hAnsi="Times New Roman" w:cs="Times New Roman"/>
                <w:sz w:val="27"/>
                <w:szCs w:val="27"/>
                <w:lang w:eastAsia="ru-RU"/>
              </w:rPr>
              <w:t>-...);</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С — с однослойной броней из стальных проволок и ПЭ оболочкой      ( Пр: СКО-ДП</w:t>
            </w:r>
            <w:r w:rsidRPr="003E1193">
              <w:rPr>
                <w:rFonts w:ascii="Times New Roman" w:eastAsia="Times New Roman" w:hAnsi="Times New Roman" w:cs="Times New Roman"/>
                <w:color w:val="000000"/>
                <w:sz w:val="27"/>
                <w:szCs w:val="27"/>
                <w:lang w:eastAsia="ru-RU"/>
              </w:rPr>
              <w:t>С</w:t>
            </w:r>
            <w:r w:rsidRPr="003E1193">
              <w:rPr>
                <w:rFonts w:ascii="Times New Roman" w:eastAsia="Times New Roman" w:hAnsi="Times New Roman" w:cs="Times New Roman"/>
                <w:sz w:val="27"/>
                <w:szCs w:val="27"/>
                <w:lang w:eastAsia="ru-RU"/>
              </w:rPr>
              <w:t>-... или СКО-ОП</w:t>
            </w:r>
            <w:r w:rsidRPr="003E1193">
              <w:rPr>
                <w:rFonts w:ascii="Times New Roman" w:eastAsia="Times New Roman" w:hAnsi="Times New Roman" w:cs="Times New Roman"/>
                <w:color w:val="000000"/>
                <w:sz w:val="27"/>
                <w:szCs w:val="27"/>
                <w:lang w:eastAsia="ru-RU"/>
              </w:rPr>
              <w:t>С</w:t>
            </w:r>
            <w:r w:rsidRPr="003E1193">
              <w:rPr>
                <w:rFonts w:ascii="Times New Roman" w:eastAsia="Times New Roman" w:hAnsi="Times New Roman" w:cs="Times New Roman"/>
                <w:sz w:val="27"/>
                <w:szCs w:val="27"/>
                <w:lang w:eastAsia="ru-RU"/>
              </w:rPr>
              <w:t>-...);</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У — с усиленной однослойной броней из стальных проволок и ПЭ оболочкой (  Пр: СКО-ДП</w:t>
            </w:r>
            <w:r w:rsidRPr="003E1193">
              <w:rPr>
                <w:rFonts w:ascii="Times New Roman" w:eastAsia="Times New Roman" w:hAnsi="Times New Roman" w:cs="Times New Roman"/>
                <w:color w:val="000000"/>
                <w:sz w:val="27"/>
                <w:szCs w:val="27"/>
                <w:lang w:eastAsia="ru-RU"/>
              </w:rPr>
              <w:t>У</w:t>
            </w:r>
            <w:r w:rsidRPr="003E1193">
              <w:rPr>
                <w:rFonts w:ascii="Times New Roman" w:eastAsia="Times New Roman" w:hAnsi="Times New Roman" w:cs="Times New Roman"/>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2 — с двухслойной броней из стальных проволок и ПЭ оболочкой ( Пр: СКО-ДП</w:t>
            </w:r>
            <w:r w:rsidRPr="003E1193">
              <w:rPr>
                <w:rFonts w:ascii="Times New Roman" w:eastAsia="Times New Roman" w:hAnsi="Times New Roman" w:cs="Times New Roman"/>
                <w:color w:val="000000"/>
                <w:sz w:val="27"/>
                <w:szCs w:val="27"/>
                <w:lang w:eastAsia="ru-RU"/>
              </w:rPr>
              <w:t>2</w:t>
            </w:r>
            <w:r w:rsidRPr="003E1193">
              <w:rPr>
                <w:rFonts w:ascii="Times New Roman" w:eastAsia="Times New Roman" w:hAnsi="Times New Roman" w:cs="Times New Roman"/>
                <w:sz w:val="27"/>
                <w:szCs w:val="27"/>
                <w:lang w:eastAsia="ru-RU"/>
              </w:rPr>
              <w:t>-... или СКО-ДА</w:t>
            </w:r>
            <w:r w:rsidRPr="003E1193">
              <w:rPr>
                <w:rFonts w:ascii="Times New Roman" w:eastAsia="Times New Roman" w:hAnsi="Times New Roman" w:cs="Times New Roman"/>
                <w:color w:val="000000"/>
                <w:sz w:val="27"/>
                <w:szCs w:val="27"/>
                <w:lang w:eastAsia="ru-RU"/>
              </w:rPr>
              <w:t>2</w:t>
            </w:r>
            <w:r w:rsidRPr="003E1193">
              <w:rPr>
                <w:rFonts w:ascii="Times New Roman" w:eastAsia="Times New Roman" w:hAnsi="Times New Roman" w:cs="Times New Roman"/>
                <w:sz w:val="27"/>
                <w:szCs w:val="27"/>
                <w:lang w:eastAsia="ru-RU"/>
              </w:rPr>
              <w:t>-... )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М — с однослойной броней из стеклопластиковых стержней и ПЭ оболочкой ( Пр: СКО-ДП</w:t>
            </w:r>
            <w:r w:rsidRPr="003E1193">
              <w:rPr>
                <w:rFonts w:ascii="Times New Roman" w:eastAsia="Times New Roman" w:hAnsi="Times New Roman" w:cs="Times New Roman"/>
                <w:color w:val="000000"/>
                <w:sz w:val="27"/>
                <w:szCs w:val="27"/>
                <w:lang w:eastAsia="ru-RU"/>
              </w:rPr>
              <w:t>М</w:t>
            </w:r>
            <w:r w:rsidRPr="003E1193">
              <w:rPr>
                <w:rFonts w:ascii="Times New Roman" w:eastAsia="Times New Roman" w:hAnsi="Times New Roman" w:cs="Times New Roman"/>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Т — с периферийными диэлектрическими силовыми элементами и ПЭ оболочкой .</w:t>
            </w:r>
          </w:p>
        </w:tc>
      </w:tr>
      <w:tr w:rsidR="003E1193" w:rsidRPr="003E1193" w:rsidTr="003E1193">
        <w:trPr>
          <w:trHeight w:val="571"/>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024 — в кабеле 24 волокна (СКО-ДПС-</w:t>
            </w:r>
            <w:r w:rsidRPr="003E1193">
              <w:rPr>
                <w:rFonts w:ascii="Times New Roman" w:eastAsia="Times New Roman" w:hAnsi="Times New Roman" w:cs="Times New Roman"/>
                <w:color w:val="000000"/>
                <w:sz w:val="27"/>
                <w:szCs w:val="27"/>
                <w:lang w:eastAsia="ru-RU"/>
              </w:rPr>
              <w:t>024</w:t>
            </w:r>
            <w:r w:rsidRPr="003E1193">
              <w:rPr>
                <w:rFonts w:ascii="Times New Roman" w:eastAsia="Times New Roman" w:hAnsi="Times New Roman" w:cs="Times New Roman"/>
                <w:sz w:val="27"/>
                <w:szCs w:val="27"/>
                <w:lang w:eastAsia="ru-RU"/>
              </w:rPr>
              <w:t> Е 06-06-М2), в кабеле может быть от 2 до 216 волокон.</w:t>
            </w:r>
          </w:p>
        </w:tc>
      </w:tr>
      <w:tr w:rsidR="003E1193" w:rsidRPr="003E1193" w:rsidTr="003E1193">
        <w:trPr>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after="0"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b/>
                <w:bCs/>
                <w:sz w:val="27"/>
                <w:szCs w:val="27"/>
                <w:lang w:eastAsia="ru-RU"/>
              </w:rPr>
              <w:t>Е</w:t>
            </w:r>
            <w:r w:rsidRPr="003E1193">
              <w:rPr>
                <w:rFonts w:ascii="Times New Roman" w:eastAsia="Times New Roman" w:hAnsi="Times New Roman" w:cs="Times New Roman"/>
                <w:sz w:val="27"/>
                <w:szCs w:val="27"/>
                <w:lang w:eastAsia="ru-RU"/>
              </w:rPr>
              <w:t> — тип оптического волокна:</w:t>
            </w:r>
          </w:p>
          <w:p w:rsidR="003E1193" w:rsidRPr="003E1193" w:rsidRDefault="003E1193" w:rsidP="003E1193">
            <w:pPr>
              <w:spacing w:after="0" w:line="240" w:lineRule="auto"/>
              <w:ind w:left="750"/>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Е — одномодовое стандартное;</w:t>
            </w:r>
          </w:p>
          <w:p w:rsidR="003E1193" w:rsidRPr="003E1193" w:rsidRDefault="003E1193" w:rsidP="003E1193">
            <w:pPr>
              <w:spacing w:after="0" w:line="240" w:lineRule="auto"/>
              <w:ind w:left="750"/>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С — одномодовое со смещённой дисперсией;</w:t>
            </w:r>
          </w:p>
          <w:p w:rsidR="003E1193" w:rsidRPr="003E1193" w:rsidRDefault="003E1193" w:rsidP="003E1193">
            <w:pPr>
              <w:spacing w:after="0" w:line="240" w:lineRule="auto"/>
              <w:ind w:left="750"/>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Н — одномодовое со ненулевой смещенной дисперсией;</w:t>
            </w:r>
          </w:p>
          <w:p w:rsidR="003E1193" w:rsidRPr="003E1193" w:rsidRDefault="003E1193" w:rsidP="003E1193">
            <w:pPr>
              <w:spacing w:after="0" w:line="240" w:lineRule="auto"/>
              <w:ind w:left="750"/>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М — многомодовое;</w:t>
            </w:r>
          </w:p>
          <w:p w:rsidR="003E1193" w:rsidRPr="003E1193" w:rsidRDefault="003E1193" w:rsidP="003E1193">
            <w:pPr>
              <w:spacing w:after="0"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(СКО-ДПС-</w:t>
            </w:r>
            <w:r w:rsidRPr="003E1193">
              <w:rPr>
                <w:rFonts w:ascii="Times New Roman" w:eastAsia="Times New Roman" w:hAnsi="Times New Roman" w:cs="Times New Roman"/>
                <w:color w:val="000000"/>
                <w:sz w:val="27"/>
                <w:szCs w:val="27"/>
                <w:lang w:eastAsia="ru-RU"/>
              </w:rPr>
              <w:t>024</w:t>
            </w:r>
            <w:r w:rsidRPr="003E1193">
              <w:rPr>
                <w:rFonts w:ascii="Times New Roman" w:eastAsia="Times New Roman" w:hAnsi="Times New Roman" w:cs="Times New Roman"/>
                <w:sz w:val="27"/>
                <w:szCs w:val="27"/>
                <w:lang w:eastAsia="ru-RU"/>
              </w:rPr>
              <w:t> </w:t>
            </w:r>
            <w:r w:rsidRPr="003E1193">
              <w:rPr>
                <w:rFonts w:ascii="Times New Roman" w:eastAsia="Times New Roman" w:hAnsi="Times New Roman" w:cs="Times New Roman"/>
                <w:b/>
                <w:bCs/>
                <w:color w:val="000000"/>
                <w:sz w:val="27"/>
                <w:szCs w:val="27"/>
                <w:lang w:eastAsia="ru-RU"/>
              </w:rPr>
              <w:t>Е</w:t>
            </w:r>
            <w:r w:rsidRPr="003E1193">
              <w:rPr>
                <w:rFonts w:ascii="Times New Roman" w:eastAsia="Times New Roman" w:hAnsi="Times New Roman" w:cs="Times New Roman"/>
                <w:sz w:val="27"/>
                <w:szCs w:val="27"/>
                <w:lang w:eastAsia="ru-RU"/>
              </w:rPr>
              <w:t> 06-06-М2);</w:t>
            </w:r>
          </w:p>
        </w:tc>
      </w:tr>
      <w:tr w:rsidR="003E1193" w:rsidRPr="003E1193" w:rsidTr="003E1193">
        <w:trPr>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b/>
                <w:bCs/>
                <w:sz w:val="27"/>
                <w:szCs w:val="27"/>
                <w:lang w:eastAsia="ru-RU"/>
              </w:rPr>
              <w:t>06 </w:t>
            </w:r>
            <w:r w:rsidRPr="003E1193">
              <w:rPr>
                <w:rFonts w:ascii="Times New Roman" w:eastAsia="Times New Roman" w:hAnsi="Times New Roman" w:cs="Times New Roman"/>
                <w:sz w:val="27"/>
                <w:szCs w:val="27"/>
                <w:lang w:eastAsia="ru-RU"/>
              </w:rPr>
              <w:t>-</w:t>
            </w:r>
            <w:r w:rsidRPr="003E1193">
              <w:rPr>
                <w:rFonts w:ascii="Times New Roman" w:eastAsia="Times New Roman" w:hAnsi="Times New Roman" w:cs="Times New Roman"/>
                <w:color w:val="990000"/>
                <w:sz w:val="27"/>
                <w:szCs w:val="27"/>
                <w:lang w:eastAsia="ru-RU"/>
              </w:rPr>
              <w:t>  </w:t>
            </w:r>
            <w:r w:rsidRPr="003E1193">
              <w:rPr>
                <w:rFonts w:ascii="Times New Roman" w:eastAsia="Times New Roman" w:hAnsi="Times New Roman" w:cs="Times New Roman"/>
                <w:sz w:val="27"/>
                <w:szCs w:val="27"/>
                <w:lang w:eastAsia="ru-RU"/>
              </w:rPr>
              <w:t>максимальное количество оптических волокон в модуле или пучке: в модуле может быть от 4-х до 12-ти оптических волокон</w:t>
            </w:r>
            <w:r w:rsidRPr="003E1193">
              <w:rPr>
                <w:rFonts w:ascii="Times New Roman" w:eastAsia="Times New Roman" w:hAnsi="Times New Roman" w:cs="Times New Roman"/>
                <w:sz w:val="27"/>
                <w:szCs w:val="27"/>
                <w:lang w:eastAsia="ru-RU"/>
              </w:rPr>
              <w:br/>
              <w:t>(СКО-ДПС-024 Е </w:t>
            </w:r>
            <w:r w:rsidRPr="003E1193">
              <w:rPr>
                <w:rFonts w:ascii="Times New Roman" w:eastAsia="Times New Roman" w:hAnsi="Times New Roman" w:cs="Times New Roman"/>
                <w:color w:val="000000"/>
                <w:sz w:val="27"/>
                <w:szCs w:val="27"/>
                <w:lang w:eastAsia="ru-RU"/>
              </w:rPr>
              <w:t>06</w:t>
            </w:r>
            <w:r w:rsidRPr="003E1193">
              <w:rPr>
                <w:rFonts w:ascii="Times New Roman" w:eastAsia="Times New Roman" w:hAnsi="Times New Roman" w:cs="Times New Roman"/>
                <w:sz w:val="27"/>
                <w:szCs w:val="27"/>
                <w:lang w:eastAsia="ru-RU"/>
              </w:rPr>
              <w:t>-06-М2);</w:t>
            </w:r>
          </w:p>
        </w:tc>
      </w:tr>
      <w:tr w:rsidR="003E1193" w:rsidRPr="003E1193" w:rsidTr="003E1193">
        <w:trPr>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b/>
                <w:bCs/>
                <w:sz w:val="27"/>
                <w:szCs w:val="27"/>
                <w:lang w:eastAsia="ru-RU"/>
              </w:rPr>
              <w:t>06</w:t>
            </w:r>
            <w:r w:rsidRPr="003E1193">
              <w:rPr>
                <w:rFonts w:ascii="Times New Roman" w:eastAsia="Times New Roman" w:hAnsi="Times New Roman" w:cs="Times New Roman"/>
                <w:color w:val="990000"/>
                <w:sz w:val="27"/>
                <w:szCs w:val="27"/>
                <w:lang w:eastAsia="ru-RU"/>
              </w:rPr>
              <w:t> </w:t>
            </w:r>
            <w:r w:rsidRPr="003E1193">
              <w:rPr>
                <w:rFonts w:ascii="Times New Roman" w:eastAsia="Times New Roman" w:hAnsi="Times New Roman" w:cs="Times New Roman"/>
                <w:sz w:val="27"/>
                <w:szCs w:val="27"/>
                <w:lang w:eastAsia="ru-RU"/>
              </w:rPr>
              <w:t>-</w:t>
            </w:r>
            <w:r w:rsidRPr="003E1193">
              <w:rPr>
                <w:rFonts w:ascii="Times New Roman" w:eastAsia="Times New Roman" w:hAnsi="Times New Roman" w:cs="Times New Roman"/>
                <w:color w:val="990000"/>
                <w:sz w:val="27"/>
                <w:szCs w:val="27"/>
                <w:lang w:eastAsia="ru-RU"/>
              </w:rPr>
              <w:t> </w:t>
            </w:r>
            <w:r w:rsidRPr="003E1193">
              <w:rPr>
                <w:rFonts w:ascii="Times New Roman" w:eastAsia="Times New Roman" w:hAnsi="Times New Roman" w:cs="Times New Roman"/>
                <w:sz w:val="27"/>
                <w:szCs w:val="27"/>
                <w:lang w:eastAsia="ru-RU"/>
              </w:rPr>
              <w:t>суммарное количество модулей и корделей в повиве сердечника:</w:t>
            </w:r>
            <w:r w:rsidRPr="003E1193">
              <w:rPr>
                <w:rFonts w:ascii="Times New Roman" w:eastAsia="Times New Roman" w:hAnsi="Times New Roman" w:cs="Times New Roman"/>
                <w:color w:val="999999"/>
                <w:sz w:val="27"/>
                <w:szCs w:val="27"/>
                <w:lang w:eastAsia="ru-RU"/>
              </w:rPr>
              <w:br/>
            </w:r>
            <w:r w:rsidRPr="003E1193">
              <w:rPr>
                <w:rFonts w:ascii="Times New Roman" w:eastAsia="Times New Roman" w:hAnsi="Times New Roman" w:cs="Times New Roman"/>
                <w:sz w:val="27"/>
                <w:szCs w:val="27"/>
                <w:lang w:eastAsia="ru-RU"/>
              </w:rPr>
              <w:t>сердечник может состоять из 4-12 элементов</w:t>
            </w:r>
            <w:r w:rsidRPr="003E1193">
              <w:rPr>
                <w:rFonts w:ascii="Times New Roman" w:eastAsia="Times New Roman" w:hAnsi="Times New Roman" w:cs="Times New Roman"/>
                <w:sz w:val="27"/>
                <w:szCs w:val="27"/>
                <w:lang w:eastAsia="ru-RU"/>
              </w:rPr>
              <w:br/>
              <w:t>(СКО-ДПС-024 Е 06-</w:t>
            </w:r>
            <w:r w:rsidRPr="003E1193">
              <w:rPr>
                <w:rFonts w:ascii="Times New Roman" w:eastAsia="Times New Roman" w:hAnsi="Times New Roman" w:cs="Times New Roman"/>
                <w:color w:val="000000"/>
                <w:sz w:val="27"/>
                <w:szCs w:val="27"/>
                <w:lang w:eastAsia="ru-RU"/>
              </w:rPr>
              <w:t>06</w:t>
            </w:r>
            <w:r w:rsidRPr="003E1193">
              <w:rPr>
                <w:rFonts w:ascii="Times New Roman" w:eastAsia="Times New Roman" w:hAnsi="Times New Roman" w:cs="Times New Roman"/>
                <w:sz w:val="27"/>
                <w:szCs w:val="27"/>
                <w:lang w:eastAsia="ru-RU"/>
              </w:rPr>
              <w:t>-М2)</w:t>
            </w:r>
          </w:p>
        </w:tc>
      </w:tr>
      <w:tr w:rsidR="003E1193" w:rsidRPr="003E1193" w:rsidTr="003E1193">
        <w:trPr>
          <w:tblCellSpacing w:w="0" w:type="dxa"/>
        </w:trPr>
        <w:tc>
          <w:tcPr>
            <w:tcW w:w="40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c>
          <w:tcPr>
            <w:tcW w:w="4550" w:type="pct"/>
            <w:tcMar>
              <w:top w:w="15" w:type="dxa"/>
              <w:left w:w="15" w:type="dxa"/>
              <w:bottom w:w="15" w:type="dxa"/>
              <w:right w:w="15" w:type="dxa"/>
            </w:tcMar>
            <w:vAlign w:val="center"/>
            <w:hideMark/>
          </w:tcPr>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b/>
                <w:bCs/>
                <w:sz w:val="27"/>
                <w:szCs w:val="27"/>
                <w:lang w:eastAsia="ru-RU"/>
              </w:rPr>
              <w:t>M2 </w:t>
            </w:r>
            <w:r w:rsidRPr="003E1193">
              <w:rPr>
                <w:rFonts w:ascii="Times New Roman" w:eastAsia="Times New Roman" w:hAnsi="Times New Roman" w:cs="Times New Roman"/>
                <w:sz w:val="27"/>
                <w:szCs w:val="27"/>
                <w:lang w:eastAsia="ru-RU"/>
              </w:rPr>
              <w:t>- количество медных жил: кабель может содержать 2, 4 или 8 медных  жил (СКО-ДПС-024 Е 06-06-</w:t>
            </w:r>
            <w:r w:rsidRPr="003E1193">
              <w:rPr>
                <w:rFonts w:ascii="Times New Roman" w:eastAsia="Times New Roman" w:hAnsi="Times New Roman" w:cs="Times New Roman"/>
                <w:color w:val="000000"/>
                <w:sz w:val="27"/>
                <w:szCs w:val="27"/>
                <w:lang w:eastAsia="ru-RU"/>
              </w:rPr>
              <w:t>М2</w:t>
            </w:r>
            <w:r w:rsidRPr="003E1193">
              <w:rPr>
                <w:rFonts w:ascii="Times New Roman" w:eastAsia="Times New Roman" w:hAnsi="Times New Roman" w:cs="Times New Roman"/>
                <w:sz w:val="27"/>
                <w:szCs w:val="27"/>
                <w:lang w:eastAsia="ru-RU"/>
              </w:rPr>
              <w:t>).</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tc>
      </w:tr>
    </w:tbl>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Лекция 4</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b/>
          <w:bCs/>
          <w:color w:val="000000"/>
          <w:sz w:val="27"/>
          <w:szCs w:val="27"/>
          <w:lang w:eastAsia="ru-RU"/>
        </w:rPr>
        <w:t>Электродинамика направляющих систем</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Цель лекции: изучить основные уравнения электромагнитного поля,</w:t>
      </w:r>
      <w:r w:rsidRPr="003E1193">
        <w:rPr>
          <w:rFonts w:ascii="Times New Roman" w:eastAsia="Times New Roman" w:hAnsi="Times New Roman" w:cs="Times New Roman"/>
          <w:b/>
          <w:bCs/>
          <w:color w:val="000000"/>
          <w:sz w:val="27"/>
          <w:szCs w:val="27"/>
          <w:lang w:eastAsia="ru-RU"/>
        </w:rPr>
        <w:t> </w:t>
      </w:r>
      <w:r w:rsidRPr="003E1193">
        <w:rPr>
          <w:rFonts w:ascii="Times New Roman" w:eastAsia="Times New Roman" w:hAnsi="Times New Roman" w:cs="Times New Roman"/>
          <w:color w:val="000000"/>
          <w:sz w:val="27"/>
          <w:szCs w:val="27"/>
          <w:lang w:eastAsia="ru-RU"/>
        </w:rPr>
        <w:t>уравнения Максвелла, теорема Умова-Пойнтинга.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Основные уравнения электромагнитного поля, называемые уравнениями Максвелла, обобщают два </w:t>
      </w:r>
      <w:bookmarkStart w:id="1" w:name="OCRUncertain124"/>
      <w:r w:rsidRPr="003E1193">
        <w:rPr>
          <w:rFonts w:ascii="Times New Roman" w:eastAsia="Times New Roman" w:hAnsi="Times New Roman" w:cs="Times New Roman"/>
          <w:color w:val="000000"/>
          <w:sz w:val="27"/>
          <w:szCs w:val="27"/>
          <w:lang w:eastAsia="ru-RU"/>
        </w:rPr>
        <w:t>основны</w:t>
      </w:r>
      <w:bookmarkEnd w:id="1"/>
      <w:r w:rsidRPr="003E1193">
        <w:rPr>
          <w:rFonts w:ascii="Times New Roman" w:eastAsia="Times New Roman" w:hAnsi="Times New Roman" w:cs="Times New Roman"/>
          <w:color w:val="000000"/>
          <w:sz w:val="27"/>
          <w:szCs w:val="27"/>
          <w:lang w:eastAsia="ru-RU"/>
        </w:rPr>
        <w:t>х закона электротехники: закон полного тока и закон </w:t>
      </w:r>
      <w:bookmarkStart w:id="2" w:name="OCRUncertain125"/>
      <w:r w:rsidRPr="003E1193">
        <w:rPr>
          <w:rFonts w:ascii="Times New Roman" w:eastAsia="Times New Roman" w:hAnsi="Times New Roman" w:cs="Times New Roman"/>
          <w:color w:val="000000"/>
          <w:sz w:val="27"/>
          <w:szCs w:val="27"/>
          <w:lang w:eastAsia="ru-RU"/>
        </w:rPr>
        <w:t>электро</w:t>
      </w:r>
      <w:bookmarkEnd w:id="2"/>
      <w:r w:rsidRPr="003E1193">
        <w:rPr>
          <w:rFonts w:ascii="Times New Roman" w:eastAsia="Times New Roman" w:hAnsi="Times New Roman" w:cs="Times New Roman"/>
          <w:color w:val="000000"/>
          <w:sz w:val="27"/>
          <w:szCs w:val="27"/>
          <w:lang w:eastAsia="ru-RU"/>
        </w:rPr>
        <w:t>магнитной индукции.</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Согласно закону полного тока линейный интеграл </w:t>
      </w:r>
      <w:bookmarkStart w:id="3" w:name="OCRUncertain127"/>
      <w:r w:rsidRPr="003E1193">
        <w:rPr>
          <w:rFonts w:ascii="Times New Roman" w:eastAsia="Times New Roman" w:hAnsi="Times New Roman" w:cs="Times New Roman"/>
          <w:color w:val="000000"/>
          <w:sz w:val="27"/>
          <w:szCs w:val="27"/>
          <w:lang w:eastAsia="ru-RU"/>
        </w:rPr>
        <w:t>напряженности</w:t>
      </w:r>
      <w:bookmarkEnd w:id="3"/>
      <w:r w:rsidRPr="003E1193">
        <w:rPr>
          <w:rFonts w:ascii="Times New Roman" w:eastAsia="Times New Roman" w:hAnsi="Times New Roman" w:cs="Times New Roman"/>
          <w:color w:val="000000"/>
          <w:sz w:val="27"/>
          <w:szCs w:val="27"/>
          <w:lang w:eastAsia="ru-RU"/>
        </w:rPr>
        <w:t> магнитного поля по любому замкнутому контуру равен </w:t>
      </w:r>
      <w:bookmarkStart w:id="4" w:name="OCRUncertain128"/>
      <w:r w:rsidRPr="003E1193">
        <w:rPr>
          <w:rFonts w:ascii="Times New Roman" w:eastAsia="Times New Roman" w:hAnsi="Times New Roman" w:cs="Times New Roman"/>
          <w:color w:val="000000"/>
          <w:sz w:val="27"/>
          <w:szCs w:val="27"/>
          <w:lang w:eastAsia="ru-RU"/>
        </w:rPr>
        <w:t>полному</w:t>
      </w:r>
      <w:bookmarkEnd w:id="4"/>
      <w:r w:rsidRPr="003E1193">
        <w:rPr>
          <w:rFonts w:ascii="Times New Roman" w:eastAsia="Times New Roman" w:hAnsi="Times New Roman" w:cs="Times New Roman"/>
          <w:color w:val="000000"/>
          <w:sz w:val="27"/>
          <w:szCs w:val="27"/>
          <w:lang w:eastAsia="ru-RU"/>
        </w:rPr>
        <w:t> току, протекающему через поверхность, ограниченную </w:t>
      </w:r>
      <w:bookmarkStart w:id="5" w:name="OCRUncertain129"/>
      <w:r w:rsidRPr="003E1193">
        <w:rPr>
          <w:rFonts w:ascii="Times New Roman" w:eastAsia="Times New Roman" w:hAnsi="Times New Roman" w:cs="Times New Roman"/>
          <w:color w:val="000000"/>
          <w:sz w:val="27"/>
          <w:szCs w:val="27"/>
          <w:lang w:eastAsia="ru-RU"/>
        </w:rPr>
        <w:t>этим</w:t>
      </w:r>
      <w:bookmarkEnd w:id="5"/>
      <w:r w:rsidRPr="003E1193">
        <w:rPr>
          <w:rFonts w:ascii="Times New Roman" w:eastAsia="Times New Roman" w:hAnsi="Times New Roman" w:cs="Times New Roman"/>
          <w:color w:val="000000"/>
          <w:sz w:val="27"/>
          <w:szCs w:val="27"/>
          <w:lang w:eastAsia="ru-RU"/>
        </w:rPr>
        <w:t> контуром. Полный ток складывается из токов смещения и токов проводимости:</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after="0" w:line="240" w:lineRule="auto"/>
        <w:ind w:left="3539"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16587FC4" wp14:editId="5C2A3A66">
            <wp:extent cx="1171575" cy="266700"/>
            <wp:effectExtent l="0" t="0" r="0" b="0"/>
            <wp:docPr id="10" name="Picture 10" descr="http://libr.aues.kz/facultet/frts/kaf_tks/2/umm/tks_3.files/image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libr.aues.kz/facultet/frts/kaf_tks/2/umm/tks_3.files/image017.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71575" cy="2667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(4.1)</w:t>
      </w:r>
    </w:p>
    <w:p w:rsidR="003E1193" w:rsidRPr="003E1193" w:rsidRDefault="003E1193" w:rsidP="003E1193">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Уравнение (4.1) называется первым уравнением Максвелла.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соответствии с законом электромагнитной индукции, </w:t>
      </w:r>
      <w:bookmarkStart w:id="6" w:name="OCRUncertain134"/>
      <w:r w:rsidRPr="003E1193">
        <w:rPr>
          <w:rFonts w:ascii="Times New Roman" w:eastAsia="Times New Roman" w:hAnsi="Times New Roman" w:cs="Times New Roman"/>
          <w:color w:val="000000"/>
          <w:sz w:val="27"/>
          <w:szCs w:val="27"/>
          <w:lang w:eastAsia="ru-RU"/>
        </w:rPr>
        <w:t>открытым</w:t>
      </w:r>
      <w:bookmarkEnd w:id="6"/>
      <w:r w:rsidRPr="003E1193">
        <w:rPr>
          <w:rFonts w:ascii="Times New Roman" w:eastAsia="Times New Roman" w:hAnsi="Times New Roman" w:cs="Times New Roman"/>
          <w:color w:val="000000"/>
          <w:sz w:val="27"/>
          <w:szCs w:val="27"/>
          <w:lang w:eastAsia="ru-RU"/>
        </w:rPr>
        <w:t> </w:t>
      </w:r>
      <w:bookmarkStart w:id="7" w:name="OCRUncertain135"/>
      <w:r w:rsidRPr="003E1193">
        <w:rPr>
          <w:rFonts w:ascii="Times New Roman" w:eastAsia="Times New Roman" w:hAnsi="Times New Roman" w:cs="Times New Roman"/>
          <w:color w:val="000000"/>
          <w:sz w:val="27"/>
          <w:szCs w:val="27"/>
          <w:lang w:eastAsia="ru-RU"/>
        </w:rPr>
        <w:t>Фарадеем,</w:t>
      </w:r>
      <w:bookmarkEnd w:id="7"/>
      <w:r w:rsidRPr="003E1193">
        <w:rPr>
          <w:rFonts w:ascii="Times New Roman" w:eastAsia="Times New Roman" w:hAnsi="Times New Roman" w:cs="Times New Roman"/>
          <w:color w:val="000000"/>
          <w:sz w:val="27"/>
          <w:szCs w:val="27"/>
          <w:lang w:eastAsia="ru-RU"/>
        </w:rPr>
        <w:t> электродвижущая сила, возникающая в контуре </w:t>
      </w:r>
      <w:bookmarkStart w:id="8" w:name="OCRUncertain136"/>
      <w:r w:rsidRPr="003E1193">
        <w:rPr>
          <w:rFonts w:ascii="Times New Roman" w:eastAsia="Times New Roman" w:hAnsi="Times New Roman" w:cs="Times New Roman"/>
          <w:color w:val="000000"/>
          <w:sz w:val="27"/>
          <w:szCs w:val="27"/>
          <w:lang w:eastAsia="ru-RU"/>
        </w:rPr>
        <w:t>при</w:t>
      </w:r>
      <w:bookmarkEnd w:id="8"/>
      <w:r w:rsidRPr="003E1193">
        <w:rPr>
          <w:rFonts w:ascii="Times New Roman" w:eastAsia="Times New Roman" w:hAnsi="Times New Roman" w:cs="Times New Roman"/>
          <w:color w:val="000000"/>
          <w:sz w:val="27"/>
          <w:szCs w:val="27"/>
          <w:lang w:eastAsia="ru-RU"/>
        </w:rPr>
        <w:t> изменении магнитного потока </w:t>
      </w:r>
      <w:bookmarkStart w:id="9" w:name="OCRUncertain137"/>
      <w:r w:rsidRPr="003E1193">
        <w:rPr>
          <w:rFonts w:ascii="Times New Roman" w:eastAsia="Times New Roman" w:hAnsi="Times New Roman" w:cs="Times New Roman"/>
          <w:i/>
          <w:iCs/>
          <w:color w:val="000000"/>
          <w:sz w:val="27"/>
          <w:szCs w:val="27"/>
          <w:lang w:eastAsia="ru-RU"/>
        </w:rPr>
        <w:t>Ф</w:t>
      </w:r>
      <w:r w:rsidRPr="003E1193">
        <w:rPr>
          <w:rFonts w:ascii="Times New Roman" w:eastAsia="Times New Roman" w:hAnsi="Times New Roman" w:cs="Times New Roman"/>
          <w:color w:val="000000"/>
          <w:sz w:val="27"/>
          <w:szCs w:val="27"/>
          <w:lang w:eastAsia="ru-RU"/>
        </w:rPr>
        <w:t>,</w:t>
      </w:r>
      <w:bookmarkEnd w:id="9"/>
      <w:r w:rsidRPr="003E1193">
        <w:rPr>
          <w:rFonts w:ascii="Times New Roman" w:eastAsia="Times New Roman" w:hAnsi="Times New Roman" w:cs="Times New Roman"/>
          <w:color w:val="000000"/>
          <w:sz w:val="27"/>
          <w:szCs w:val="27"/>
          <w:lang w:eastAsia="ru-RU"/>
        </w:rPr>
        <w:t> пронизывающего </w:t>
      </w:r>
      <w:bookmarkStart w:id="10" w:name="OCRUncertain138"/>
      <w:r w:rsidRPr="003E1193">
        <w:rPr>
          <w:rFonts w:ascii="Times New Roman" w:eastAsia="Times New Roman" w:hAnsi="Times New Roman" w:cs="Times New Roman"/>
          <w:color w:val="000000"/>
          <w:sz w:val="27"/>
          <w:szCs w:val="27"/>
          <w:lang w:eastAsia="ru-RU"/>
        </w:rPr>
        <w:t>поверхность,</w:t>
      </w:r>
      <w:bookmarkEnd w:id="10"/>
      <w:r w:rsidRPr="003E1193">
        <w:rPr>
          <w:rFonts w:ascii="Times New Roman" w:eastAsia="Times New Roman" w:hAnsi="Times New Roman" w:cs="Times New Roman"/>
          <w:color w:val="000000"/>
          <w:sz w:val="27"/>
          <w:szCs w:val="27"/>
          <w:lang w:eastAsia="ru-RU"/>
        </w:rPr>
        <w:t> ограниченную контуром, равна скорости изменения этого </w:t>
      </w:r>
      <w:bookmarkStart w:id="11" w:name="OCRUncertain139"/>
      <w:r w:rsidRPr="003E1193">
        <w:rPr>
          <w:rFonts w:ascii="Times New Roman" w:eastAsia="Times New Roman" w:hAnsi="Times New Roman" w:cs="Times New Roman"/>
          <w:color w:val="000000"/>
          <w:sz w:val="27"/>
          <w:szCs w:val="27"/>
          <w:lang w:eastAsia="ru-RU"/>
        </w:rPr>
        <w:t>потока</w:t>
      </w:r>
      <w:bookmarkEnd w:id="11"/>
      <w:r w:rsidRPr="003E1193">
        <w:rPr>
          <w:rFonts w:ascii="Times New Roman" w:eastAsia="Times New Roman" w:hAnsi="Times New Roman" w:cs="Times New Roman"/>
          <w:color w:val="000000"/>
          <w:sz w:val="27"/>
          <w:szCs w:val="27"/>
          <w:lang w:eastAsia="ru-RU"/>
        </w:rPr>
        <w:t> со знаком минус:</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5B0F3DBC" wp14:editId="72C0379A">
            <wp:extent cx="1228725" cy="295275"/>
            <wp:effectExtent l="0" t="0" r="9525" b="9525"/>
            <wp:docPr id="11" name="Picture 11" descr="http://libr.aues.kz/facultet/frts/kaf_tks/2/umm/tks_3.files/image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libr.aues.kz/facultet/frts/kaf_tks/2/umm/tks_3.files/image01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28725" cy="2952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                                (4.2)</w:t>
      </w:r>
    </w:p>
    <w:p w:rsidR="003E1193" w:rsidRPr="003E1193" w:rsidRDefault="003E1193" w:rsidP="003E1193">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Это уравнение называют вторым уравнением Максвелла.</w:t>
      </w:r>
      <w:bookmarkStart w:id="12" w:name="BITSoft"/>
      <w:bookmarkEnd w:id="12"/>
      <w:r w:rsidRPr="003E1193">
        <w:rPr>
          <w:rFonts w:ascii="Times New Roman" w:eastAsia="Times New Roman" w:hAnsi="Times New Roman" w:cs="Times New Roman"/>
          <w:color w:val="000000"/>
          <w:sz w:val="27"/>
          <w:szCs w:val="27"/>
          <w:lang w:eastAsia="ru-RU"/>
        </w:rPr>
        <w:t> Уравнения (4.1) и (4.2) представлены в интегральной </w:t>
      </w:r>
      <w:bookmarkStart w:id="13" w:name="OCRUncertain001"/>
      <w:r w:rsidRPr="003E1193">
        <w:rPr>
          <w:rFonts w:ascii="Times New Roman" w:eastAsia="Times New Roman" w:hAnsi="Times New Roman" w:cs="Times New Roman"/>
          <w:color w:val="000000"/>
          <w:sz w:val="27"/>
          <w:szCs w:val="27"/>
          <w:lang w:eastAsia="ru-RU"/>
        </w:rPr>
        <w:t>форме.</w:t>
      </w:r>
      <w:bookmarkEnd w:id="13"/>
      <w:r w:rsidRPr="003E1193">
        <w:rPr>
          <w:rFonts w:ascii="Times New Roman" w:eastAsia="Times New Roman" w:hAnsi="Times New Roman" w:cs="Times New Roman"/>
          <w:color w:val="000000"/>
          <w:sz w:val="27"/>
          <w:szCs w:val="27"/>
          <w:lang w:eastAsia="ru-RU"/>
        </w:rPr>
        <w:t> Для решения практических задач чаще используются </w:t>
      </w:r>
      <w:bookmarkStart w:id="14" w:name="OCRUncertain002"/>
      <w:r w:rsidRPr="003E1193">
        <w:rPr>
          <w:rFonts w:ascii="Times New Roman" w:eastAsia="Times New Roman" w:hAnsi="Times New Roman" w:cs="Times New Roman"/>
          <w:color w:val="000000"/>
          <w:sz w:val="27"/>
          <w:szCs w:val="27"/>
          <w:lang w:eastAsia="ru-RU"/>
        </w:rPr>
        <w:t>уравнения </w:t>
      </w:r>
      <w:bookmarkEnd w:id="14"/>
      <w:r w:rsidRPr="003E1193">
        <w:rPr>
          <w:rFonts w:ascii="Times New Roman" w:eastAsia="Times New Roman" w:hAnsi="Times New Roman" w:cs="Times New Roman"/>
          <w:color w:val="000000"/>
          <w:sz w:val="27"/>
          <w:szCs w:val="27"/>
          <w:lang w:eastAsia="ru-RU"/>
        </w:rPr>
        <w:t>Максвелла в дифференциальной форме:</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after="0" w:line="240" w:lineRule="auto"/>
        <w:ind w:left="1415" w:right="-1" w:firstLine="709"/>
        <w:jc w:val="both"/>
        <w:rPr>
          <w:rFonts w:ascii="Times New Roman" w:eastAsia="Times New Roman" w:hAnsi="Times New Roman" w:cs="Times New Roman"/>
          <w:color w:val="000000"/>
          <w:sz w:val="27"/>
          <w:szCs w:val="27"/>
          <w:lang w:eastAsia="ru-RU"/>
        </w:rPr>
      </w:pPr>
      <w:proofErr w:type="gramStart"/>
      <w:r w:rsidRPr="003E1193">
        <w:rPr>
          <w:rFonts w:ascii="Times New Roman" w:eastAsia="Times New Roman" w:hAnsi="Times New Roman" w:cs="Times New Roman"/>
          <w:i/>
          <w:iCs/>
          <w:color w:val="000000"/>
          <w:sz w:val="27"/>
          <w:szCs w:val="27"/>
          <w:lang w:val="en-US" w:eastAsia="ru-RU"/>
        </w:rPr>
        <w:t>rot</w:t>
      </w:r>
      <w:proofErr w:type="gramEnd"/>
      <w:r w:rsidRPr="003E1193">
        <w:rPr>
          <w:rFonts w:ascii="Times New Roman" w:eastAsia="Times New Roman" w:hAnsi="Times New Roman" w:cs="Times New Roman"/>
          <w:i/>
          <w:iCs/>
          <w:color w:val="000000"/>
          <w:sz w:val="27"/>
          <w:szCs w:val="27"/>
          <w:lang w:eastAsia="ru-RU"/>
        </w:rPr>
        <w:t xml:space="preserve"> </w:t>
      </w: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lang w:eastAsia="ru-RU"/>
        </w:rPr>
        <w:t> = </w:t>
      </w:r>
      <w:r w:rsidRPr="003E1193">
        <w:rPr>
          <w:rFonts w:ascii="Times New Roman" w:eastAsia="Times New Roman" w:hAnsi="Times New Roman" w:cs="Times New Roman"/>
          <w:color w:val="000000"/>
          <w:sz w:val="27"/>
          <w:szCs w:val="27"/>
          <w:lang w:val="en-US" w:eastAsia="ru-RU"/>
        </w:rPr>
        <w:t>σ</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lang w:eastAsia="ru-RU"/>
        </w:rPr>
        <w:t> + </w:t>
      </w:r>
      <w:r w:rsidRPr="003E1193">
        <w:rPr>
          <w:rFonts w:ascii="Times New Roman" w:eastAsia="Times New Roman" w:hAnsi="Times New Roman" w:cs="Times New Roman"/>
          <w:color w:val="000000"/>
          <w:sz w:val="27"/>
          <w:szCs w:val="27"/>
          <w:lang w:val="en-US" w:eastAsia="ru-RU"/>
        </w:rPr>
        <w:t>ε</w:t>
      </w:r>
      <w:r w:rsidRPr="003E1193">
        <w:rPr>
          <w:rFonts w:ascii="Times New Roman" w:eastAsia="Times New Roman" w:hAnsi="Times New Roman" w:cs="Times New Roman"/>
          <w:color w:val="000000"/>
          <w:sz w:val="27"/>
          <w:szCs w:val="27"/>
          <w:vertAlign w:val="subscript"/>
          <w:lang w:val="en-US" w:eastAsia="ru-RU"/>
        </w:rPr>
        <w:t>a</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дЕ</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t</w:t>
      </w:r>
      <w:r w:rsidRPr="003E1193">
        <w:rPr>
          <w:rFonts w:ascii="Times New Roman" w:eastAsia="Times New Roman" w:hAnsi="Times New Roman" w:cs="Times New Roman"/>
          <w:color w:val="000000"/>
          <w:sz w:val="27"/>
          <w:szCs w:val="27"/>
          <w:lang w:eastAsia="ru-RU"/>
        </w:rPr>
        <w:t>) = </w:t>
      </w:r>
      <w:r w:rsidRPr="003E1193">
        <w:rPr>
          <w:rFonts w:ascii="Times New Roman" w:eastAsia="Times New Roman" w:hAnsi="Times New Roman" w:cs="Times New Roman"/>
          <w:color w:val="000000"/>
          <w:sz w:val="27"/>
          <w:szCs w:val="27"/>
          <w:lang w:val="en-US" w:eastAsia="ru-RU"/>
        </w:rPr>
        <w:t>σ</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lang w:eastAsia="ru-RU"/>
        </w:rPr>
        <w:t> + </w:t>
      </w:r>
      <w:r w:rsidRPr="003E1193">
        <w:rPr>
          <w:rFonts w:ascii="Times New Roman" w:eastAsia="Times New Roman" w:hAnsi="Times New Roman" w:cs="Times New Roman"/>
          <w:i/>
          <w:iCs/>
          <w:color w:val="000000"/>
          <w:sz w:val="27"/>
          <w:szCs w:val="27"/>
          <w:lang w:val="en-US" w:eastAsia="ru-RU"/>
        </w:rPr>
        <w:t>j</w:t>
      </w:r>
      <w:r w:rsidRPr="003E1193">
        <w:rPr>
          <w:rFonts w:ascii="Times New Roman" w:eastAsia="Times New Roman" w:hAnsi="Times New Roman" w:cs="Times New Roman"/>
          <w:color w:val="000000"/>
          <w:sz w:val="27"/>
          <w:szCs w:val="27"/>
          <w:lang w:val="en-US" w:eastAsia="ru-RU"/>
        </w:rPr>
        <w:t>ωε</w:t>
      </w:r>
      <w:r w:rsidRPr="003E1193">
        <w:rPr>
          <w:rFonts w:ascii="Times New Roman" w:eastAsia="Times New Roman" w:hAnsi="Times New Roman" w:cs="Times New Roman"/>
          <w:color w:val="000000"/>
          <w:sz w:val="27"/>
          <w:szCs w:val="27"/>
          <w:vertAlign w:val="subscript"/>
          <w:lang w:val="en-US" w:eastAsia="ru-RU"/>
        </w:rPr>
        <w:t>a</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lang w:eastAsia="ru-RU"/>
        </w:rPr>
        <w:t>,                                 (4.3)</w:t>
      </w:r>
    </w:p>
    <w:p w:rsidR="003E1193" w:rsidRPr="003E1193" w:rsidRDefault="003E1193" w:rsidP="003E1193">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roofErr w:type="gramStart"/>
      <w:r w:rsidRPr="003E1193">
        <w:rPr>
          <w:rFonts w:ascii="Times New Roman" w:eastAsia="Times New Roman" w:hAnsi="Times New Roman" w:cs="Times New Roman"/>
          <w:i/>
          <w:iCs/>
          <w:color w:val="000000"/>
          <w:sz w:val="27"/>
          <w:szCs w:val="27"/>
          <w:lang w:val="en-US" w:eastAsia="ru-RU"/>
        </w:rPr>
        <w:t>rot</w:t>
      </w:r>
      <w:proofErr w:type="gramEnd"/>
      <w:r w:rsidRPr="003E1193">
        <w:rPr>
          <w:rFonts w:ascii="Times New Roman" w:eastAsia="Times New Roman" w:hAnsi="Times New Roman" w:cs="Times New Roman"/>
          <w:i/>
          <w:iCs/>
          <w:color w:val="000000"/>
          <w:sz w:val="27"/>
          <w:szCs w:val="27"/>
          <w:lang w:eastAsia="ru-RU"/>
        </w:rPr>
        <w:t> Е</w:t>
      </w:r>
      <w:r w:rsidRPr="003E1193">
        <w:rPr>
          <w:rFonts w:ascii="Times New Roman" w:eastAsia="Times New Roman" w:hAnsi="Times New Roman" w:cs="Times New Roman"/>
          <w:color w:val="000000"/>
          <w:sz w:val="27"/>
          <w:szCs w:val="27"/>
          <w:lang w:eastAsia="ru-RU"/>
        </w:rPr>
        <w:t> = – </w:t>
      </w:r>
      <w:r w:rsidRPr="003E1193">
        <w:rPr>
          <w:rFonts w:ascii="Times New Roman" w:eastAsia="Times New Roman" w:hAnsi="Times New Roman" w:cs="Times New Roman"/>
          <w:color w:val="000000"/>
          <w:sz w:val="27"/>
          <w:szCs w:val="27"/>
          <w:lang w:val="en-US" w:eastAsia="ru-RU"/>
        </w:rPr>
        <w:t>μ</w:t>
      </w:r>
      <w:r w:rsidRPr="003E1193">
        <w:rPr>
          <w:rFonts w:ascii="Times New Roman" w:eastAsia="Times New Roman" w:hAnsi="Times New Roman" w:cs="Times New Roman"/>
          <w:color w:val="000000"/>
          <w:sz w:val="27"/>
          <w:szCs w:val="27"/>
          <w:vertAlign w:val="subscript"/>
          <w:lang w:eastAsia="ru-RU"/>
        </w:rPr>
        <w:t>а</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дН</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t</w:t>
      </w:r>
      <w:r w:rsidRPr="003E1193">
        <w:rPr>
          <w:rFonts w:ascii="Times New Roman" w:eastAsia="Times New Roman" w:hAnsi="Times New Roman" w:cs="Times New Roman"/>
          <w:color w:val="000000"/>
          <w:sz w:val="27"/>
          <w:szCs w:val="27"/>
          <w:lang w:eastAsia="ru-RU"/>
        </w:rPr>
        <w:t>) = – </w:t>
      </w:r>
      <w:r w:rsidRPr="003E1193">
        <w:rPr>
          <w:rFonts w:ascii="Times New Roman" w:eastAsia="Times New Roman" w:hAnsi="Times New Roman" w:cs="Times New Roman"/>
          <w:i/>
          <w:iCs/>
          <w:color w:val="000000"/>
          <w:sz w:val="27"/>
          <w:szCs w:val="27"/>
          <w:lang w:val="en-US" w:eastAsia="ru-RU"/>
        </w:rPr>
        <w:t>j</w:t>
      </w:r>
      <w:r w:rsidRPr="003E1193">
        <w:rPr>
          <w:rFonts w:ascii="Times New Roman" w:eastAsia="Times New Roman" w:hAnsi="Times New Roman" w:cs="Times New Roman"/>
          <w:color w:val="000000"/>
          <w:sz w:val="27"/>
          <w:szCs w:val="27"/>
          <w:lang w:val="en-US" w:eastAsia="ru-RU"/>
        </w:rPr>
        <w:t> ωμ</w:t>
      </w:r>
      <w:r w:rsidRPr="003E1193">
        <w:rPr>
          <w:rFonts w:ascii="Times New Roman" w:eastAsia="Times New Roman" w:hAnsi="Times New Roman" w:cs="Times New Roman"/>
          <w:color w:val="000000"/>
          <w:sz w:val="27"/>
          <w:szCs w:val="27"/>
          <w:vertAlign w:val="subscript"/>
          <w:lang w:eastAsia="ru-RU"/>
        </w:rPr>
        <w:t>а</w:t>
      </w: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lang w:eastAsia="ru-RU"/>
        </w:rPr>
        <w:t>.                                         (4.4)</w:t>
      </w:r>
    </w:p>
    <w:p w:rsidR="003E1193" w:rsidRPr="003E1193" w:rsidRDefault="003E1193" w:rsidP="003E1193">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Здесь </w:t>
      </w:r>
      <w:r w:rsidRPr="003E1193">
        <w:rPr>
          <w:rFonts w:ascii="Times New Roman" w:eastAsia="Times New Roman" w:hAnsi="Times New Roman" w:cs="Times New Roman"/>
          <w:color w:val="000000"/>
          <w:sz w:val="27"/>
          <w:szCs w:val="27"/>
          <w:lang w:val="en-US" w:eastAsia="ru-RU"/>
        </w:rPr>
        <w:t>σ</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color w:val="000000"/>
          <w:sz w:val="27"/>
          <w:szCs w:val="27"/>
          <w:lang w:val="en-US" w:eastAsia="ru-RU"/>
        </w:rPr>
        <w:t>ε</w:t>
      </w:r>
      <w:r w:rsidRPr="003E1193">
        <w:rPr>
          <w:rFonts w:ascii="Times New Roman" w:eastAsia="Times New Roman" w:hAnsi="Times New Roman" w:cs="Times New Roman"/>
          <w:color w:val="000000"/>
          <w:sz w:val="27"/>
          <w:szCs w:val="27"/>
          <w:vertAlign w:val="subscript"/>
          <w:lang w:val="en-US" w:eastAsia="ru-RU"/>
        </w:rPr>
        <w:t>a</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color w:val="000000"/>
          <w:sz w:val="27"/>
          <w:szCs w:val="27"/>
          <w:lang w:val="en-US" w:eastAsia="ru-RU"/>
        </w:rPr>
        <w:t>μ</w:t>
      </w:r>
      <w:r w:rsidRPr="003E1193">
        <w:rPr>
          <w:rFonts w:ascii="Times New Roman" w:eastAsia="Times New Roman" w:hAnsi="Times New Roman" w:cs="Times New Roman"/>
          <w:color w:val="000000"/>
          <w:sz w:val="27"/>
          <w:szCs w:val="27"/>
          <w:vertAlign w:val="subscript"/>
          <w:lang w:eastAsia="ru-RU"/>
        </w:rPr>
        <w:t>а</w:t>
      </w:r>
      <w:r w:rsidRPr="003E1193">
        <w:rPr>
          <w:rFonts w:ascii="Times New Roman" w:eastAsia="Times New Roman" w:hAnsi="Times New Roman" w:cs="Times New Roman"/>
          <w:color w:val="000000"/>
          <w:sz w:val="27"/>
          <w:szCs w:val="27"/>
          <w:lang w:eastAsia="ru-RU"/>
        </w:rPr>
        <w:t> — соответственно проводимость, абсолютные диэлектрическая и магнитная проницаемости среды;</w:t>
      </w:r>
    </w:p>
    <w:p w:rsidR="003E1193" w:rsidRPr="003E1193" w:rsidRDefault="003E1193" w:rsidP="003E1193">
      <w:pPr>
        <w:spacing w:after="0" w:line="240" w:lineRule="auto"/>
        <w:ind w:left="709" w:right="-1"/>
        <w:jc w:val="both"/>
        <w:rPr>
          <w:rFonts w:ascii="Times New Roman" w:eastAsia="Times New Roman" w:hAnsi="Times New Roman" w:cs="Times New Roman"/>
          <w:color w:val="000000"/>
          <w:sz w:val="27"/>
          <w:szCs w:val="27"/>
          <w:lang w:eastAsia="ru-RU"/>
        </w:rPr>
      </w:pPr>
      <w:proofErr w:type="gramStart"/>
      <w:r w:rsidRPr="003E1193">
        <w:rPr>
          <w:rFonts w:ascii="Times New Roman" w:eastAsia="Times New Roman" w:hAnsi="Times New Roman" w:cs="Times New Roman"/>
          <w:color w:val="000000"/>
          <w:sz w:val="27"/>
          <w:szCs w:val="27"/>
          <w:lang w:val="en-US" w:eastAsia="ru-RU"/>
        </w:rPr>
        <w:t>σ</w:t>
      </w:r>
      <w:r w:rsidRPr="003E1193">
        <w:rPr>
          <w:rFonts w:ascii="Times New Roman" w:eastAsia="Times New Roman" w:hAnsi="Times New Roman" w:cs="Times New Roman"/>
          <w:i/>
          <w:iCs/>
          <w:color w:val="000000"/>
          <w:sz w:val="27"/>
          <w:szCs w:val="27"/>
          <w:lang w:val="en-US" w:eastAsia="ru-RU"/>
        </w:rPr>
        <w:t>E</w:t>
      </w:r>
      <w:proofErr w:type="gramEnd"/>
      <w:r w:rsidRPr="003E1193">
        <w:rPr>
          <w:rFonts w:ascii="Times New Roman" w:eastAsia="Times New Roman" w:hAnsi="Times New Roman" w:cs="Times New Roman"/>
          <w:color w:val="000000"/>
          <w:sz w:val="27"/>
          <w:szCs w:val="27"/>
          <w:lang w:eastAsia="ru-RU"/>
        </w:rPr>
        <w:t> – плотность тока проводимости (т.е. тока в металлических массах);      </w:t>
      </w:r>
      <w:r w:rsidRPr="003E1193">
        <w:rPr>
          <w:rFonts w:ascii="Times New Roman" w:eastAsia="Times New Roman" w:hAnsi="Times New Roman" w:cs="Times New Roman"/>
          <w:i/>
          <w:iCs/>
          <w:color w:val="000000"/>
          <w:sz w:val="27"/>
          <w:szCs w:val="27"/>
          <w:lang w:val="en-US" w:eastAsia="ru-RU"/>
        </w:rPr>
        <w:t>j</w:t>
      </w:r>
      <w:r w:rsidRPr="003E1193">
        <w:rPr>
          <w:rFonts w:ascii="Times New Roman" w:eastAsia="Times New Roman" w:hAnsi="Times New Roman" w:cs="Times New Roman"/>
          <w:color w:val="000000"/>
          <w:sz w:val="27"/>
          <w:szCs w:val="27"/>
          <w:lang w:val="en-US" w:eastAsia="ru-RU"/>
        </w:rPr>
        <w:t>ωε</w:t>
      </w:r>
      <w:r w:rsidRPr="003E1193">
        <w:rPr>
          <w:rFonts w:ascii="Times New Roman" w:eastAsia="Times New Roman" w:hAnsi="Times New Roman" w:cs="Times New Roman"/>
          <w:color w:val="000000"/>
          <w:sz w:val="27"/>
          <w:szCs w:val="27"/>
          <w:vertAlign w:val="subscript"/>
          <w:lang w:val="en-US" w:eastAsia="ru-RU"/>
        </w:rPr>
        <w:t>a</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lang w:eastAsia="ru-RU"/>
        </w:rPr>
        <w:t> – плотность тока смещения (т.е. тока в диэлектрике).</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 физической точки зрения уравнение (4.3) показывает, что изменяющееся электрическое поле создает вокруг себя магнитное поле (вихрь </w:t>
      </w:r>
      <w:r w:rsidRPr="003E1193">
        <w:rPr>
          <w:rFonts w:ascii="Times New Roman" w:eastAsia="Times New Roman" w:hAnsi="Times New Roman" w:cs="Times New Roman"/>
          <w:i/>
          <w:iCs/>
          <w:color w:val="000000"/>
          <w:sz w:val="27"/>
          <w:szCs w:val="27"/>
          <w:lang w:eastAsia="ru-RU"/>
        </w:rPr>
        <w:t>Н</w:t>
      </w:r>
      <w:r w:rsidRPr="003E1193">
        <w:rPr>
          <w:rFonts w:ascii="Times New Roman" w:eastAsia="Times New Roman" w:hAnsi="Times New Roman" w:cs="Times New Roman"/>
          <w:color w:val="000000"/>
          <w:sz w:val="27"/>
          <w:szCs w:val="27"/>
          <w:lang w:eastAsia="ru-RU"/>
        </w:rPr>
        <w:t>), а уравнение (4.4) – что всякое изменение магнитного поля сопровождается появлением электрического поля (вихрь </w:t>
      </w:r>
      <w:r w:rsidRPr="003E1193">
        <w:rPr>
          <w:rFonts w:ascii="Times New Roman" w:eastAsia="Times New Roman" w:hAnsi="Times New Roman" w:cs="Times New Roman"/>
          <w:i/>
          <w:iCs/>
          <w:color w:val="000000"/>
          <w:sz w:val="27"/>
          <w:szCs w:val="27"/>
          <w:lang w:eastAsia="ru-RU"/>
        </w:rPr>
        <w:t>Е</w:t>
      </w:r>
      <w:r w:rsidRPr="003E1193">
        <w:rPr>
          <w:rFonts w:ascii="Times New Roman" w:eastAsia="Times New Roman" w:hAnsi="Times New Roman" w:cs="Times New Roman"/>
          <w:color w:val="000000"/>
          <w:sz w:val="27"/>
          <w:szCs w:val="27"/>
          <w:lang w:eastAsia="ru-RU"/>
        </w:rPr>
        <w:t>). В целом изменение одного поля приводит к появлению другого поля, в результате действует и распространяется комплексное электромагнитное поле, переносящее электромагнитную энергию в пространстве и направляющих системах.</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Среды могут существенно отличаться друг от друга по величине удельной проводимости </w:t>
      </w:r>
      <w:r w:rsidRPr="003E1193">
        <w:rPr>
          <w:rFonts w:ascii="Times New Roman" w:eastAsia="Times New Roman" w:hAnsi="Times New Roman" w:cs="Times New Roman"/>
          <w:color w:val="000000"/>
          <w:sz w:val="27"/>
          <w:szCs w:val="27"/>
          <w:lang w:val="el-GR" w:eastAsia="ru-RU"/>
        </w:rPr>
        <w:t>σ. </w:t>
      </w:r>
      <w:r w:rsidRPr="003E1193">
        <w:rPr>
          <w:rFonts w:ascii="Times New Roman" w:eastAsia="Times New Roman" w:hAnsi="Times New Roman" w:cs="Times New Roman"/>
          <w:color w:val="000000"/>
          <w:sz w:val="27"/>
          <w:szCs w:val="27"/>
          <w:lang w:eastAsia="ru-RU"/>
        </w:rPr>
        <w:t>Чем больше удельная проводимость, тем больше плотность тока проводимости. Часто для упрощения анализа используются понятия идеального проводника и идеального диэлектрика. Идеальный проводник – это среда с бесконечно большой удельной проводимостью, а идеальный диэлектрик – среда, не обладающая проводимостью. В идеальном проводнике может существовать только ток проводимости </w:t>
      </w:r>
      <w:r w:rsidRPr="003E1193">
        <w:rPr>
          <w:rFonts w:ascii="Times New Roman" w:eastAsia="Times New Roman" w:hAnsi="Times New Roman" w:cs="Times New Roman"/>
          <w:i/>
          <w:iCs/>
          <w:color w:val="000000"/>
          <w:sz w:val="27"/>
          <w:szCs w:val="27"/>
          <w:lang w:val="en-US" w:eastAsia="ru-RU"/>
        </w:rPr>
        <w:t>I</w:t>
      </w:r>
      <w:r w:rsidRPr="003E1193">
        <w:rPr>
          <w:rFonts w:ascii="Times New Roman" w:eastAsia="Times New Roman" w:hAnsi="Times New Roman" w:cs="Times New Roman"/>
          <w:color w:val="000000"/>
          <w:sz w:val="27"/>
          <w:szCs w:val="27"/>
          <w:vertAlign w:val="subscript"/>
          <w:lang w:eastAsia="ru-RU"/>
        </w:rPr>
        <w:t>пр</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i/>
          <w:iCs/>
          <w:color w:val="000000"/>
          <w:sz w:val="27"/>
          <w:szCs w:val="27"/>
          <w:lang w:val="el-GR" w:eastAsia="ru-RU"/>
        </w:rPr>
        <w:t>σ</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lang w:eastAsia="ru-RU"/>
        </w:rPr>
        <w:t>, а в идеальном диэлектрике – только токи смещения </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I</w:t>
      </w:r>
      <w:r w:rsidRPr="003E1193">
        <w:rPr>
          <w:rFonts w:ascii="Times New Roman" w:eastAsia="Times New Roman" w:hAnsi="Times New Roman" w:cs="Times New Roman"/>
          <w:color w:val="000000"/>
          <w:sz w:val="27"/>
          <w:szCs w:val="27"/>
          <w:vertAlign w:val="subscript"/>
          <w:lang w:eastAsia="ru-RU"/>
        </w:rPr>
        <w:t>см</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j</w:t>
      </w:r>
      <w:r w:rsidRPr="003E1193">
        <w:rPr>
          <w:rFonts w:ascii="Times New Roman" w:eastAsia="Times New Roman" w:hAnsi="Times New Roman" w:cs="Times New Roman"/>
          <w:color w:val="000000"/>
          <w:sz w:val="27"/>
          <w:szCs w:val="27"/>
          <w:lang w:val="el-GR" w:eastAsia="ru-RU"/>
        </w:rPr>
        <w:t>ωε</w:t>
      </w:r>
      <w:r w:rsidRPr="003E1193">
        <w:rPr>
          <w:rFonts w:ascii="Times New Roman" w:eastAsia="Times New Roman" w:hAnsi="Times New Roman" w:cs="Times New Roman"/>
          <w:color w:val="000000"/>
          <w:sz w:val="27"/>
          <w:szCs w:val="27"/>
          <w:vertAlign w:val="subscript"/>
          <w:lang w:eastAsia="ru-RU"/>
        </w:rPr>
        <w:t>а</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При рассмотрении процессов в проводниках током смещения можно пренебречь и расчетные формулы приобретут вид:</w:t>
      </w:r>
    </w:p>
    <w:p w:rsidR="003E1193" w:rsidRPr="003E1193" w:rsidRDefault="003E1193" w:rsidP="003E1193">
      <w:pPr>
        <w:spacing w:after="0" w:line="240" w:lineRule="auto"/>
        <w:ind w:left="2831"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5321F4C6" wp14:editId="58B82413">
            <wp:extent cx="1152525" cy="485775"/>
            <wp:effectExtent l="0" t="0" r="9525" b="9525"/>
            <wp:docPr id="12" name="Picture 12" descr="http://libr.aues.kz/facultet/frts/kaf_tks/2/umm/tks_3.files/image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libr.aues.kz/facultet/frts/kaf_tks/2/umm/tks_3.files/image019.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52525" cy="4857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val="en-US" w:eastAsia="ru-RU"/>
        </w:rPr>
        <w:t> </w:t>
      </w:r>
      <w:r w:rsidRPr="003E1193">
        <w:rPr>
          <w:rFonts w:ascii="Times New Roman" w:eastAsia="Times New Roman" w:hAnsi="Times New Roman" w:cs="Times New Roman"/>
          <w:color w:val="000000"/>
          <w:sz w:val="27"/>
          <w:szCs w:val="27"/>
          <w:lang w:eastAsia="ru-RU"/>
        </w:rPr>
        <w:t>.                                            (4.5)</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диэлектрических направляющих системах (диэлектрические волноводы, световоды), а также в атмосфере преобладают токи </w:t>
      </w:r>
      <w:bookmarkStart w:id="15" w:name="OCRUncertain086"/>
      <w:r w:rsidRPr="003E1193">
        <w:rPr>
          <w:rFonts w:ascii="Times New Roman" w:eastAsia="Times New Roman" w:hAnsi="Times New Roman" w:cs="Times New Roman"/>
          <w:color w:val="000000"/>
          <w:sz w:val="27"/>
          <w:szCs w:val="27"/>
          <w:lang w:eastAsia="ru-RU"/>
        </w:rPr>
        <w:t>смещ</w:t>
      </w:r>
      <w:bookmarkEnd w:id="15"/>
      <w:r w:rsidRPr="003E1193">
        <w:rPr>
          <w:rFonts w:ascii="Times New Roman" w:eastAsia="Times New Roman" w:hAnsi="Times New Roman" w:cs="Times New Roman"/>
          <w:color w:val="000000"/>
          <w:sz w:val="27"/>
          <w:szCs w:val="27"/>
          <w:lang w:eastAsia="ru-RU"/>
        </w:rPr>
        <w:t>ения и для их анализа пользуются уравнениями:</w:t>
      </w:r>
    </w:p>
    <w:p w:rsidR="003E1193" w:rsidRPr="003E1193" w:rsidRDefault="003E1193" w:rsidP="003E1193">
      <w:pPr>
        <w:spacing w:after="0" w:line="240" w:lineRule="auto"/>
        <w:ind w:left="2831"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2B4CC612" wp14:editId="3B5759DC">
            <wp:extent cx="1152525" cy="485775"/>
            <wp:effectExtent l="0" t="0" r="9525" b="9525"/>
            <wp:docPr id="13" name="Picture 13" descr="http://libr.aues.kz/facultet/frts/kaf_tks/2/umm/tks_3.files/image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libr.aues.kz/facultet/frts/kaf_tks/2/umm/tks_3.files/image02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52525" cy="4857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val="en-US" w:eastAsia="ru-RU"/>
        </w:rPr>
        <w:t> </w:t>
      </w:r>
      <w:r w:rsidRPr="003E1193">
        <w:rPr>
          <w:rFonts w:ascii="Times New Roman" w:eastAsia="Times New Roman" w:hAnsi="Times New Roman" w:cs="Times New Roman"/>
          <w:color w:val="000000"/>
          <w:sz w:val="27"/>
          <w:szCs w:val="27"/>
          <w:lang w:eastAsia="ru-RU"/>
        </w:rPr>
        <w:t>.                                             (4.6)</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Так как направляющие системы имеют цилиндрическую </w:t>
      </w:r>
      <w:bookmarkStart w:id="16" w:name="OCRUncertain094"/>
      <w:r w:rsidRPr="003E1193">
        <w:rPr>
          <w:rFonts w:ascii="Times New Roman" w:eastAsia="Times New Roman" w:hAnsi="Times New Roman" w:cs="Times New Roman"/>
          <w:color w:val="000000"/>
          <w:sz w:val="27"/>
          <w:szCs w:val="27"/>
          <w:lang w:eastAsia="ru-RU"/>
        </w:rPr>
        <w:t>конструкцию,</w:t>
      </w:r>
      <w:bookmarkEnd w:id="16"/>
      <w:r w:rsidRPr="003E1193">
        <w:rPr>
          <w:rFonts w:ascii="Times New Roman" w:eastAsia="Times New Roman" w:hAnsi="Times New Roman" w:cs="Times New Roman"/>
          <w:color w:val="000000"/>
          <w:sz w:val="27"/>
          <w:szCs w:val="27"/>
          <w:lang w:eastAsia="ru-RU"/>
        </w:rPr>
        <w:t> то наиболее часто записывают уравнения Максвелла </w:t>
      </w:r>
      <w:bookmarkStart w:id="17" w:name="OCRUncertain095"/>
      <w:r w:rsidRPr="003E1193">
        <w:rPr>
          <w:rFonts w:ascii="Times New Roman" w:eastAsia="Times New Roman" w:hAnsi="Times New Roman" w:cs="Times New Roman"/>
          <w:color w:val="000000"/>
          <w:sz w:val="27"/>
          <w:szCs w:val="27"/>
          <w:lang w:eastAsia="ru-RU"/>
        </w:rPr>
        <w:t>в цилиндрической</w:t>
      </w:r>
      <w:bookmarkEnd w:id="17"/>
      <w:r w:rsidRPr="003E1193">
        <w:rPr>
          <w:rFonts w:ascii="Times New Roman" w:eastAsia="Times New Roman" w:hAnsi="Times New Roman" w:cs="Times New Roman"/>
          <w:color w:val="000000"/>
          <w:sz w:val="27"/>
          <w:szCs w:val="27"/>
          <w:lang w:eastAsia="ru-RU"/>
        </w:rPr>
        <w:t> системе координат (оси </w:t>
      </w:r>
      <w:r w:rsidRPr="003E1193">
        <w:rPr>
          <w:rFonts w:ascii="Times New Roman" w:eastAsia="Times New Roman" w:hAnsi="Times New Roman" w:cs="Times New Roman"/>
          <w:i/>
          <w:iCs/>
          <w:color w:val="000000"/>
          <w:sz w:val="27"/>
          <w:szCs w:val="27"/>
          <w:lang w:val="en-US" w:eastAsia="ru-RU"/>
        </w:rPr>
        <w:t>z</w:t>
      </w:r>
      <w:r w:rsidRPr="003E1193">
        <w:rPr>
          <w:rFonts w:ascii="Times New Roman" w:eastAsia="Times New Roman" w:hAnsi="Times New Roman" w:cs="Times New Roman"/>
          <w:i/>
          <w:iCs/>
          <w:color w:val="000000"/>
          <w:sz w:val="27"/>
          <w:szCs w:val="27"/>
          <w:lang w:eastAsia="ru-RU"/>
        </w:rPr>
        <w:t>,</w:t>
      </w:r>
      <w:bookmarkStart w:id="18" w:name="OCRUncertain096"/>
      <w:r w:rsidRPr="003E1193">
        <w:rPr>
          <w:rFonts w:ascii="Times New Roman" w:eastAsia="Times New Roman" w:hAnsi="Times New Roman" w:cs="Times New Roman"/>
          <w:i/>
          <w:iCs/>
          <w:color w:val="000000"/>
          <w:sz w:val="27"/>
          <w:szCs w:val="27"/>
          <w:lang w:eastAsia="ru-RU"/>
        </w:rPr>
        <w:t> r</w:t>
      </w:r>
      <w:bookmarkEnd w:id="18"/>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φ</w:t>
      </w:r>
      <w:bookmarkStart w:id="19" w:name="OCRUncertain098"/>
      <w:r w:rsidRPr="003E1193">
        <w:rPr>
          <w:rFonts w:ascii="Times New Roman" w:eastAsia="Times New Roman" w:hAnsi="Times New Roman" w:cs="Times New Roman"/>
          <w:color w:val="000000"/>
          <w:sz w:val="27"/>
          <w:szCs w:val="27"/>
          <w:lang w:eastAsia="ru-RU"/>
        </w:rPr>
        <w:t>), при этом ось </w:t>
      </w:r>
      <w:r w:rsidRPr="003E1193">
        <w:rPr>
          <w:rFonts w:ascii="Times New Roman" w:eastAsia="Times New Roman" w:hAnsi="Times New Roman" w:cs="Times New Roman"/>
          <w:i/>
          <w:iCs/>
          <w:color w:val="000000"/>
          <w:sz w:val="27"/>
          <w:szCs w:val="27"/>
          <w:lang w:eastAsia="ru-RU"/>
        </w:rPr>
        <w:t>z</w:t>
      </w:r>
      <w:r w:rsidRPr="003E1193">
        <w:rPr>
          <w:rFonts w:ascii="Times New Roman" w:eastAsia="Times New Roman" w:hAnsi="Times New Roman" w:cs="Times New Roman"/>
          <w:color w:val="000000"/>
          <w:sz w:val="27"/>
          <w:szCs w:val="27"/>
          <w:lang w:eastAsia="ru-RU"/>
        </w:rPr>
        <w:t> совмещают</w:t>
      </w:r>
      <w:bookmarkEnd w:id="19"/>
      <w:r w:rsidRPr="003E1193">
        <w:rPr>
          <w:rFonts w:ascii="Times New Roman" w:eastAsia="Times New Roman" w:hAnsi="Times New Roman" w:cs="Times New Roman"/>
          <w:color w:val="000000"/>
          <w:sz w:val="27"/>
          <w:szCs w:val="27"/>
          <w:lang w:eastAsia="ru-RU"/>
        </w:rPr>
        <w:t> с осью направляющей системы (см. рисунок 4.1).</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noProof/>
          <w:color w:val="000000"/>
          <w:sz w:val="27"/>
          <w:szCs w:val="27"/>
          <w:lang w:eastAsia="ru-RU"/>
        </w:rPr>
        <w:drawing>
          <wp:inline distT="0" distB="0" distL="0" distR="0" wp14:anchorId="211F250A" wp14:editId="42DCBB7D">
            <wp:extent cx="3057525" cy="1847850"/>
            <wp:effectExtent l="0" t="0" r="9525" b="0"/>
            <wp:docPr id="14" name="Рисунок 26"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b"/>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57525" cy="1847850"/>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4.1</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Компоненты электромагнитного поля</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в цилиндрической системе координат</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цилиндрической системе координат уравнения Максвелла для </w:t>
      </w:r>
      <w:bookmarkStart w:id="20" w:name="OCRUncertain099"/>
      <w:r w:rsidRPr="003E1193">
        <w:rPr>
          <w:rFonts w:ascii="Times New Roman" w:eastAsia="Times New Roman" w:hAnsi="Times New Roman" w:cs="Times New Roman"/>
          <w:color w:val="000000"/>
          <w:sz w:val="27"/>
          <w:szCs w:val="27"/>
          <w:lang w:eastAsia="ru-RU"/>
        </w:rPr>
        <w:t>про</w:t>
      </w:r>
      <w:bookmarkEnd w:id="20"/>
      <w:r w:rsidRPr="003E1193">
        <w:rPr>
          <w:rFonts w:ascii="Times New Roman" w:eastAsia="Times New Roman" w:hAnsi="Times New Roman" w:cs="Times New Roman"/>
          <w:color w:val="000000"/>
          <w:sz w:val="27"/>
          <w:szCs w:val="27"/>
          <w:lang w:eastAsia="ru-RU"/>
        </w:rPr>
        <w:t>водников имеют вид:</w:t>
      </w:r>
    </w:p>
    <w:p w:rsidR="003E1193" w:rsidRPr="003E1193" w:rsidRDefault="003E1193" w:rsidP="003E1193">
      <w:pPr>
        <w:spacing w:after="0" w:line="240" w:lineRule="auto"/>
        <w:ind w:left="1415"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29116F7F" wp14:editId="1CEF20BF">
            <wp:extent cx="133350" cy="657225"/>
            <wp:effectExtent l="0" t="0" r="0" b="9525"/>
            <wp:docPr id="15" name="Picture 15" descr="http://libr.aues.kz/facultet/frts/kaf_tks/2/umm/tks_3.files/image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libr.aues.kz/facultet/frts/kaf_tks/2/umm/tks_3.files/image022.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3350" cy="6572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1/</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vertAlign w:val="subscript"/>
          <w:lang w:val="en-US" w:eastAsia="ru-RU"/>
        </w:rPr>
        <w:t>z</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φ</w:t>
      </w:r>
      <w:r w:rsidRPr="003E1193">
        <w:rPr>
          <w:rFonts w:ascii="Times New Roman" w:eastAsia="Times New Roman" w:hAnsi="Times New Roman" w:cs="Times New Roman"/>
          <w:color w:val="000000"/>
          <w:sz w:val="27"/>
          <w:szCs w:val="27"/>
          <w:lang w:eastAsia="ru-RU"/>
        </w:rPr>
        <w:t>) = – </w:t>
      </w:r>
      <w:r w:rsidRPr="003E1193">
        <w:rPr>
          <w:rFonts w:ascii="Times New Roman" w:eastAsia="Times New Roman" w:hAnsi="Times New Roman" w:cs="Times New Roman"/>
          <w:i/>
          <w:iCs/>
          <w:color w:val="000000"/>
          <w:sz w:val="27"/>
          <w:szCs w:val="27"/>
          <w:lang w:val="en-US" w:eastAsia="ru-RU"/>
        </w:rPr>
        <w:t>j</w:t>
      </w:r>
      <w:r w:rsidRPr="003E1193">
        <w:rPr>
          <w:rFonts w:ascii="Times New Roman" w:eastAsia="Times New Roman" w:hAnsi="Times New Roman" w:cs="Times New Roman"/>
          <w:color w:val="000000"/>
          <w:sz w:val="27"/>
          <w:szCs w:val="27"/>
          <w:lang w:val="en-US" w:eastAsia="ru-RU"/>
        </w:rPr>
        <w:t> ω</w:t>
      </w:r>
      <w:r w:rsidRPr="003E1193">
        <w:rPr>
          <w:rFonts w:ascii="Times New Roman" w:eastAsia="Times New Roman" w:hAnsi="Times New Roman" w:cs="Times New Roman"/>
          <w:color w:val="000000"/>
          <w:sz w:val="27"/>
          <w:szCs w:val="27"/>
          <w:lang w:eastAsia="ru-RU"/>
        </w:rPr>
        <w:t xml:space="preserve"> </w:t>
      </w:r>
      <w:r w:rsidRPr="003E1193">
        <w:rPr>
          <w:rFonts w:ascii="Times New Roman" w:eastAsia="Times New Roman" w:hAnsi="Times New Roman" w:cs="Times New Roman"/>
          <w:color w:val="000000"/>
          <w:sz w:val="27"/>
          <w:szCs w:val="27"/>
          <w:lang w:val="en-US" w:eastAsia="ru-RU"/>
        </w:rPr>
        <w:t>μ</w:t>
      </w:r>
      <w:r w:rsidRPr="003E1193">
        <w:rPr>
          <w:rFonts w:ascii="Times New Roman" w:eastAsia="Times New Roman" w:hAnsi="Times New Roman" w:cs="Times New Roman"/>
          <w:color w:val="000000"/>
          <w:sz w:val="27"/>
          <w:szCs w:val="27"/>
          <w:vertAlign w:val="subscript"/>
          <w:lang w:eastAsia="ru-RU"/>
        </w:rPr>
        <w:t>а</w:t>
      </w: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vertAlign w:val="subscript"/>
          <w:lang w:val="en-US" w:eastAsia="ru-RU"/>
        </w:rPr>
        <w:t>r </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after="0" w:line="240" w:lineRule="auto"/>
        <w:ind w:left="1415"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vertAlign w:val="subscript"/>
          <w:lang w:val="en-US" w:eastAsia="ru-RU"/>
        </w:rPr>
        <w:t>z</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r </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j</w:t>
      </w:r>
      <w:r w:rsidRPr="003E1193">
        <w:rPr>
          <w:rFonts w:ascii="Times New Roman" w:eastAsia="Times New Roman" w:hAnsi="Times New Roman" w:cs="Times New Roman"/>
          <w:color w:val="000000"/>
          <w:sz w:val="27"/>
          <w:szCs w:val="27"/>
          <w:lang w:val="en-US" w:eastAsia="ru-RU"/>
        </w:rPr>
        <w:t> ω</w:t>
      </w:r>
      <w:r w:rsidRPr="003E1193">
        <w:rPr>
          <w:rFonts w:ascii="Times New Roman" w:eastAsia="Times New Roman" w:hAnsi="Times New Roman" w:cs="Times New Roman"/>
          <w:color w:val="000000"/>
          <w:sz w:val="27"/>
          <w:szCs w:val="27"/>
          <w:lang w:eastAsia="ru-RU"/>
        </w:rPr>
        <w:t xml:space="preserve"> </w:t>
      </w:r>
      <w:r w:rsidRPr="003E1193">
        <w:rPr>
          <w:rFonts w:ascii="Times New Roman" w:eastAsia="Times New Roman" w:hAnsi="Times New Roman" w:cs="Times New Roman"/>
          <w:color w:val="000000"/>
          <w:sz w:val="27"/>
          <w:szCs w:val="27"/>
          <w:lang w:val="en-US" w:eastAsia="ru-RU"/>
        </w:rPr>
        <w:t>μ</w:t>
      </w:r>
      <w:r w:rsidRPr="003E1193">
        <w:rPr>
          <w:rFonts w:ascii="Times New Roman" w:eastAsia="Times New Roman" w:hAnsi="Times New Roman" w:cs="Times New Roman"/>
          <w:color w:val="000000"/>
          <w:sz w:val="27"/>
          <w:szCs w:val="27"/>
          <w:vertAlign w:val="subscript"/>
          <w:lang w:eastAsia="ru-RU"/>
        </w:rPr>
        <w:t>а</w:t>
      </w: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vertAlign w:val="subscript"/>
          <w:lang w:val="en-US" w:eastAsia="ru-RU"/>
        </w:rPr>
        <w:t>φ</w:t>
      </w:r>
      <w:r w:rsidRPr="003E1193">
        <w:rPr>
          <w:rFonts w:ascii="Times New Roman" w:eastAsia="Times New Roman" w:hAnsi="Times New Roman" w:cs="Times New Roman"/>
          <w:color w:val="000000"/>
          <w:sz w:val="27"/>
          <w:szCs w:val="27"/>
          <w:lang w:eastAsia="ru-RU"/>
        </w:rPr>
        <w:t> ,                         .                                         (4.7)</w:t>
      </w:r>
    </w:p>
    <w:p w:rsidR="003E1193" w:rsidRPr="003E1193" w:rsidRDefault="003E1193" w:rsidP="003E1193">
      <w:pPr>
        <w:spacing w:after="0" w:line="240" w:lineRule="auto"/>
        <w:ind w:left="706"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vertAlign w:val="subscript"/>
          <w:lang w:val="en-US" w:eastAsia="ru-RU"/>
        </w:rPr>
        <w:t>φ</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 (</w:t>
      </w: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vertAlign w:val="subscript"/>
          <w:lang w:val="en-US" w:eastAsia="ru-RU"/>
        </w:rPr>
        <w:t>φ</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 1/</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vertAlign w:val="subscript"/>
          <w:lang w:val="en-US" w:eastAsia="ru-RU"/>
        </w:rPr>
        <w:t>r</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дφ</w:t>
      </w:r>
      <w:r w:rsidRPr="003E1193">
        <w:rPr>
          <w:rFonts w:ascii="Times New Roman" w:eastAsia="Times New Roman" w:hAnsi="Times New Roman" w:cs="Times New Roman"/>
          <w:color w:val="000000"/>
          <w:sz w:val="27"/>
          <w:szCs w:val="27"/>
          <w:lang w:eastAsia="ru-RU"/>
        </w:rPr>
        <w:t>) = </w:t>
      </w:r>
      <w:r w:rsidRPr="003E1193">
        <w:rPr>
          <w:rFonts w:ascii="Times New Roman" w:eastAsia="Times New Roman" w:hAnsi="Times New Roman" w:cs="Times New Roman"/>
          <w:color w:val="000000"/>
          <w:sz w:val="27"/>
          <w:szCs w:val="27"/>
          <w:lang w:val="en-US" w:eastAsia="ru-RU"/>
        </w:rPr>
        <w:t>σ</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vertAlign w:val="subscript"/>
          <w:lang w:val="en-US" w:eastAsia="ru-RU"/>
        </w:rPr>
        <w:t>z</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После дифференцирования </w:t>
      </w: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vertAlign w:val="subscript"/>
          <w:lang w:val="en-US" w:eastAsia="ru-RU"/>
        </w:rPr>
        <w:t>r</w:t>
      </w:r>
      <w:r w:rsidRPr="003E1193">
        <w:rPr>
          <w:rFonts w:ascii="Times New Roman" w:eastAsia="Times New Roman" w:hAnsi="Times New Roman" w:cs="Times New Roman"/>
          <w:color w:val="000000"/>
          <w:sz w:val="27"/>
          <w:szCs w:val="27"/>
          <w:lang w:eastAsia="ru-RU"/>
        </w:rPr>
        <w:t> по φ и </w:t>
      </w: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vertAlign w:val="subscript"/>
          <w:lang w:val="en-US" w:eastAsia="ru-RU"/>
        </w:rPr>
        <w:t>φ</w:t>
      </w:r>
      <w:r w:rsidRPr="003E1193">
        <w:rPr>
          <w:rFonts w:ascii="Times New Roman" w:eastAsia="Times New Roman" w:hAnsi="Times New Roman" w:cs="Times New Roman"/>
          <w:color w:val="000000"/>
          <w:sz w:val="27"/>
          <w:szCs w:val="27"/>
          <w:lang w:eastAsia="ru-RU"/>
        </w:rPr>
        <w:t> по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и подстановки </w:t>
      </w:r>
      <w:bookmarkStart w:id="21" w:name="OCRUncertain122"/>
      <w:r w:rsidRPr="003E1193">
        <w:rPr>
          <w:rFonts w:ascii="Times New Roman" w:eastAsia="Times New Roman" w:hAnsi="Times New Roman" w:cs="Times New Roman"/>
          <w:color w:val="000000"/>
          <w:sz w:val="27"/>
          <w:szCs w:val="27"/>
          <w:lang w:eastAsia="ru-RU"/>
        </w:rPr>
        <w:t>полученных</w:t>
      </w:r>
      <w:bookmarkEnd w:id="21"/>
      <w:r w:rsidRPr="003E1193">
        <w:rPr>
          <w:rFonts w:ascii="Times New Roman" w:eastAsia="Times New Roman" w:hAnsi="Times New Roman" w:cs="Times New Roman"/>
          <w:color w:val="000000"/>
          <w:sz w:val="27"/>
          <w:szCs w:val="27"/>
          <w:lang w:eastAsia="ru-RU"/>
        </w:rPr>
        <w:t> производных в указанные уравнения получим:</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40" w:after="0" w:line="240" w:lineRule="auto"/>
        <w:ind w:left="707"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color w:val="000000"/>
          <w:sz w:val="27"/>
          <w:szCs w:val="27"/>
          <w:vertAlign w:val="superscript"/>
          <w:lang w:eastAsia="ru-RU"/>
        </w:rPr>
        <w:t>2</w:t>
      </w:r>
      <w:r w:rsidRPr="003E1193">
        <w:rPr>
          <w:rFonts w:ascii="Times New Roman" w:eastAsia="Times New Roman" w:hAnsi="Times New Roman" w:cs="Times New Roman"/>
          <w:i/>
          <w:iCs/>
          <w:color w:val="000000"/>
          <w:sz w:val="27"/>
          <w:szCs w:val="27"/>
          <w:lang w:eastAsia="ru-RU"/>
        </w:rPr>
        <w:t>Е</w:t>
      </w:r>
      <w:r w:rsidRPr="003E1193">
        <w:rPr>
          <w:rFonts w:ascii="Times New Roman" w:eastAsia="Times New Roman" w:hAnsi="Times New Roman" w:cs="Times New Roman"/>
          <w:color w:val="000000"/>
          <w:sz w:val="27"/>
          <w:szCs w:val="27"/>
          <w:vertAlign w:val="subscript"/>
          <w:lang w:val="en-US" w:eastAsia="ru-RU"/>
        </w:rPr>
        <w:t>z</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vertAlign w:val="superscript"/>
          <w:lang w:eastAsia="ru-RU"/>
        </w:rPr>
        <w:t>2</w:t>
      </w:r>
      <w:r w:rsidRPr="003E1193">
        <w:rPr>
          <w:rFonts w:ascii="Times New Roman" w:eastAsia="Times New Roman" w:hAnsi="Times New Roman" w:cs="Times New Roman"/>
          <w:color w:val="000000"/>
          <w:sz w:val="27"/>
          <w:szCs w:val="27"/>
          <w:lang w:eastAsia="ru-RU"/>
        </w:rPr>
        <w:t> + 1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vertAlign w:val="subscript"/>
          <w:lang w:val="en-US" w:eastAsia="ru-RU"/>
        </w:rPr>
        <w:t>z</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+ 1/</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vertAlign w:val="superscript"/>
          <w:lang w:eastAsia="ru-RU"/>
        </w:rPr>
        <w:t>2</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vertAlign w:val="subscript"/>
          <w:lang w:val="en-US" w:eastAsia="ru-RU"/>
        </w:rPr>
        <w:t>r</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дφ</w:t>
      </w:r>
      <w:r w:rsidRPr="003E1193">
        <w:rPr>
          <w:rFonts w:ascii="Times New Roman" w:eastAsia="Times New Roman" w:hAnsi="Times New Roman" w:cs="Times New Roman"/>
          <w:color w:val="000000"/>
          <w:sz w:val="27"/>
          <w:szCs w:val="27"/>
          <w:lang w:eastAsia="ru-RU"/>
        </w:rPr>
        <w:t>) = </w:t>
      </w:r>
      <w:r w:rsidRPr="003E1193">
        <w:rPr>
          <w:rFonts w:ascii="Times New Roman" w:eastAsia="Times New Roman" w:hAnsi="Times New Roman" w:cs="Times New Roman"/>
          <w:i/>
          <w:iCs/>
          <w:color w:val="000000"/>
          <w:sz w:val="27"/>
          <w:szCs w:val="27"/>
          <w:lang w:val="en-US" w:eastAsia="ru-RU"/>
        </w:rPr>
        <w:t>jk</w:t>
      </w:r>
      <w:r w:rsidRPr="003E1193">
        <w:rPr>
          <w:rFonts w:ascii="Times New Roman" w:eastAsia="Times New Roman" w:hAnsi="Times New Roman" w:cs="Times New Roman"/>
          <w:color w:val="000000"/>
          <w:sz w:val="27"/>
          <w:szCs w:val="27"/>
          <w:vertAlign w:val="superscript"/>
          <w:lang w:eastAsia="ru-RU"/>
        </w:rPr>
        <w:t>2</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vertAlign w:val="subscript"/>
          <w:lang w:val="en-US" w:eastAsia="ru-RU"/>
        </w:rPr>
        <w:t>z</w:t>
      </w:r>
      <w:r w:rsidRPr="003E1193">
        <w:rPr>
          <w:rFonts w:ascii="Times New Roman" w:eastAsia="Times New Roman" w:hAnsi="Times New Roman" w:cs="Times New Roman"/>
          <w:color w:val="000000"/>
          <w:sz w:val="27"/>
          <w:szCs w:val="27"/>
          <w:lang w:eastAsia="ru-RU"/>
        </w:rPr>
        <w:t>                                 (4.8)</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k </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noProof/>
          <w:color w:val="000000"/>
          <w:sz w:val="27"/>
          <w:szCs w:val="27"/>
          <w:lang w:eastAsia="ru-RU"/>
        </w:rPr>
        <w:drawing>
          <wp:inline distT="0" distB="0" distL="0" distR="0" wp14:anchorId="1CC80F6A" wp14:editId="420408AF">
            <wp:extent cx="533400" cy="266700"/>
            <wp:effectExtent l="0" t="0" r="0" b="0"/>
            <wp:docPr id="16" name="Picture 16" descr="http://libr.aues.kz/facultet/frts/kaf_tks/2/umm/tks_3.files/image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libr.aues.kz/facultet/frts/kaf_tks/2/umm/tks_3.files/image023.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3400" cy="2667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 коэффициент вихревых токов (по модулю).</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Решая данное уравнение, находим </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vertAlign w:val="subscript"/>
          <w:lang w:val="en-US" w:eastAsia="ru-RU"/>
        </w:rPr>
        <w:t>z</w:t>
      </w:r>
      <w:r w:rsidRPr="003E1193">
        <w:rPr>
          <w:rFonts w:ascii="Times New Roman" w:eastAsia="Times New Roman" w:hAnsi="Times New Roman" w:cs="Times New Roman"/>
          <w:color w:val="000000"/>
          <w:sz w:val="27"/>
          <w:szCs w:val="27"/>
          <w:lang w:eastAsia="ru-RU"/>
        </w:rPr>
        <w:t>, величина </w:t>
      </w: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vertAlign w:val="subscript"/>
          <w:lang w:val="en-US" w:eastAsia="ru-RU"/>
        </w:rPr>
        <w:t>φ</w:t>
      </w:r>
      <w:r w:rsidRPr="003E1193">
        <w:rPr>
          <w:rFonts w:ascii="Times New Roman" w:eastAsia="Times New Roman" w:hAnsi="Times New Roman" w:cs="Times New Roman"/>
          <w:color w:val="000000"/>
          <w:sz w:val="27"/>
          <w:szCs w:val="27"/>
          <w:lang w:eastAsia="ru-RU"/>
        </w:rPr>
        <w:t> определяется из </w:t>
      </w:r>
      <w:bookmarkStart w:id="22" w:name="OCRUncertain142"/>
      <w:r w:rsidRPr="003E1193">
        <w:rPr>
          <w:rFonts w:ascii="Times New Roman" w:eastAsia="Times New Roman" w:hAnsi="Times New Roman" w:cs="Times New Roman"/>
          <w:color w:val="000000"/>
          <w:sz w:val="27"/>
          <w:szCs w:val="27"/>
          <w:lang w:eastAsia="ru-RU"/>
        </w:rPr>
        <w:t>уравнения</w:t>
      </w:r>
      <w:bookmarkEnd w:id="22"/>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60" w:after="0" w:line="240" w:lineRule="auto"/>
        <w:ind w:left="2831"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vertAlign w:val="subscript"/>
          <w:lang w:val="en-US" w:eastAsia="ru-RU"/>
        </w:rPr>
        <w:t>φ</w:t>
      </w:r>
      <w:r w:rsidRPr="003E1193">
        <w:rPr>
          <w:rFonts w:ascii="Times New Roman" w:eastAsia="Times New Roman" w:hAnsi="Times New Roman" w:cs="Times New Roman"/>
          <w:color w:val="000000"/>
          <w:sz w:val="27"/>
          <w:szCs w:val="27"/>
          <w:lang w:eastAsia="ru-RU"/>
        </w:rPr>
        <w:t> = [1</w:t>
      </w:r>
      <w:proofErr w:type="gramStart"/>
      <w:r w:rsidRPr="003E1193">
        <w:rPr>
          <w:rFonts w:ascii="Times New Roman" w:eastAsia="Times New Roman" w:hAnsi="Times New Roman" w:cs="Times New Roman"/>
          <w:color w:val="000000"/>
          <w:sz w:val="27"/>
          <w:szCs w:val="27"/>
          <w:lang w:eastAsia="ru-RU"/>
        </w:rPr>
        <w:t>/(</w:t>
      </w:r>
      <w:proofErr w:type="gramEnd"/>
      <w:r w:rsidRPr="003E1193">
        <w:rPr>
          <w:rFonts w:ascii="Times New Roman" w:eastAsia="Times New Roman" w:hAnsi="Times New Roman" w:cs="Times New Roman"/>
          <w:i/>
          <w:iCs/>
          <w:color w:val="000000"/>
          <w:sz w:val="27"/>
          <w:szCs w:val="27"/>
          <w:lang w:val="en-US" w:eastAsia="ru-RU"/>
        </w:rPr>
        <w:t>j</w:t>
      </w:r>
      <w:r w:rsidRPr="003E1193">
        <w:rPr>
          <w:rFonts w:ascii="Times New Roman" w:eastAsia="Times New Roman" w:hAnsi="Times New Roman" w:cs="Times New Roman"/>
          <w:color w:val="000000"/>
          <w:sz w:val="27"/>
          <w:szCs w:val="27"/>
          <w:lang w:val="en-US" w:eastAsia="ru-RU"/>
        </w:rPr>
        <w:t>ωμ</w:t>
      </w:r>
      <w:r w:rsidRPr="003E1193">
        <w:rPr>
          <w:rFonts w:ascii="Times New Roman" w:eastAsia="Times New Roman" w:hAnsi="Times New Roman" w:cs="Times New Roman"/>
          <w:color w:val="000000"/>
          <w:sz w:val="27"/>
          <w:szCs w:val="27"/>
          <w:vertAlign w:val="subscript"/>
          <w:lang w:eastAsia="ru-RU"/>
        </w:rPr>
        <w:t>а</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vertAlign w:val="subscript"/>
          <w:lang w:val="en-US" w:eastAsia="ru-RU"/>
        </w:rPr>
        <w:t>z</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д</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(4.9)</w:t>
      </w:r>
    </w:p>
    <w:p w:rsidR="003E1193" w:rsidRPr="003E1193" w:rsidRDefault="003E1193" w:rsidP="003E1193">
      <w:pPr>
        <w:spacing w:before="60" w:after="0" w:line="240" w:lineRule="auto"/>
        <w:ind w:left="40"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Зная компоненты электромагнитного поля </w:t>
      </w: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color w:val="000000"/>
          <w:sz w:val="27"/>
          <w:szCs w:val="27"/>
          <w:lang w:eastAsia="ru-RU"/>
        </w:rPr>
        <w:t> и </w:t>
      </w:r>
      <w:r w:rsidRPr="003E1193">
        <w:rPr>
          <w:rFonts w:ascii="Times New Roman" w:eastAsia="Times New Roman" w:hAnsi="Times New Roman" w:cs="Times New Roman"/>
          <w:i/>
          <w:iCs/>
          <w:color w:val="000000"/>
          <w:sz w:val="27"/>
          <w:szCs w:val="27"/>
          <w:lang w:eastAsia="ru-RU"/>
        </w:rPr>
        <w:t>Н</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можно определить энергию, распространяющуюся вдоль проводника, а также энергию, поглощаемую или излучаемую им. </w:t>
      </w:r>
    </w:p>
    <w:p w:rsidR="003E1193" w:rsidRPr="003E1193" w:rsidRDefault="003E1193" w:rsidP="003E1193">
      <w:pPr>
        <w:spacing w:before="60" w:after="0" w:line="240" w:lineRule="auto"/>
        <w:ind w:left="40"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Теорема Умова-Пойнтинга</w:t>
      </w:r>
    </w:p>
    <w:p w:rsidR="003E1193" w:rsidRPr="003E1193" w:rsidRDefault="003E1193" w:rsidP="003E1193">
      <w:pPr>
        <w:spacing w:before="60" w:after="0" w:line="240" w:lineRule="auto"/>
        <w:ind w:left="40"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Теорема Умова-Пойнтинга характеризует баланс энергии электромагнитного поля. Запас электромагнитной энергии в объеме </w:t>
      </w:r>
      <w:r w:rsidRPr="003E1193">
        <w:rPr>
          <w:rFonts w:ascii="Times New Roman" w:eastAsia="Times New Roman" w:hAnsi="Times New Roman" w:cs="Times New Roman"/>
          <w:i/>
          <w:iCs/>
          <w:color w:val="000000"/>
          <w:sz w:val="27"/>
          <w:szCs w:val="27"/>
          <w:lang w:val="en-US" w:eastAsia="ru-RU"/>
        </w:rPr>
        <w:t>V </w:t>
      </w:r>
      <w:r w:rsidRPr="003E1193">
        <w:rPr>
          <w:rFonts w:ascii="Times New Roman" w:eastAsia="Times New Roman" w:hAnsi="Times New Roman" w:cs="Times New Roman"/>
          <w:color w:val="000000"/>
          <w:sz w:val="27"/>
          <w:szCs w:val="27"/>
          <w:lang w:eastAsia="ru-RU"/>
        </w:rPr>
        <w:t>составляет</w:t>
      </w:r>
    </w:p>
    <w:p w:rsidR="003E1193" w:rsidRPr="003E1193" w:rsidRDefault="003E1193" w:rsidP="003E1193">
      <w:pPr>
        <w:spacing w:before="60" w:after="0" w:line="240" w:lineRule="auto"/>
        <w:ind w:left="2123"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noProof/>
          <w:color w:val="000000"/>
          <w:sz w:val="27"/>
          <w:szCs w:val="27"/>
          <w:lang w:eastAsia="ru-RU"/>
        </w:rPr>
        <w:drawing>
          <wp:inline distT="0" distB="0" distL="0" distR="0" wp14:anchorId="2FCDFDBD" wp14:editId="0C8BFF2D">
            <wp:extent cx="1685925" cy="533400"/>
            <wp:effectExtent l="0" t="0" r="9525" b="0"/>
            <wp:docPr id="17" name="Picture 17" descr="http://libr.aues.kz/facultet/frts/kaf_tks/2/umm/tks_3.files/image0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libr.aues.kz/facultet/frts/kaf_tks/2/umm/tks_3.files/image024.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85925" cy="5334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(4.10)</w:t>
      </w:r>
    </w:p>
    <w:p w:rsidR="003E1193" w:rsidRPr="003E1193" w:rsidRDefault="003E1193" w:rsidP="003E1193">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noProof/>
          <w:color w:val="000000"/>
          <w:sz w:val="27"/>
          <w:szCs w:val="27"/>
          <w:lang w:eastAsia="ru-RU"/>
        </w:rPr>
        <w:drawing>
          <wp:inline distT="0" distB="0" distL="0" distR="0" wp14:anchorId="71C907B5" wp14:editId="4839AAF5">
            <wp:extent cx="419100" cy="447675"/>
            <wp:effectExtent l="0" t="0" r="0" b="9525"/>
            <wp:docPr id="18" name="Picture 18" descr="http://libr.aues.kz/facultet/frts/kaf_tks/2/umm/tks_3.files/image0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libr.aues.kz/facultet/frts/kaf_tks/2/umm/tks_3.files/image025.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19100" cy="4476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 энергия электрического поля в единице объема;</w:t>
      </w:r>
    </w:p>
    <w:p w:rsidR="003E1193" w:rsidRPr="003E1193" w:rsidRDefault="003E1193" w:rsidP="003E1193">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67604AC0" wp14:editId="7420881B">
            <wp:extent cx="457200" cy="419100"/>
            <wp:effectExtent l="0" t="0" r="0" b="0"/>
            <wp:docPr id="19" name="Picture 19" descr="http://libr.aues.kz/facultet/frts/kaf_tks/2/umm/tks_3.files/image0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libr.aues.kz/facultet/frts/kaf_tks/2/umm/tks_3.files/image026.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 энергия магнитного поля в единице объема.</w:t>
      </w:r>
    </w:p>
    <w:p w:rsidR="003E1193" w:rsidRPr="003E1193" w:rsidRDefault="003E1193" w:rsidP="003E1193">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Используя уравнение Максвелла, получаем</w:t>
      </w:r>
    </w:p>
    <w:p w:rsidR="003E1193" w:rsidRPr="003E1193" w:rsidRDefault="003E1193" w:rsidP="003E1193">
      <w:pPr>
        <w:spacing w:before="60" w:after="0" w:line="240" w:lineRule="auto"/>
        <w:ind w:left="707"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1F126447" wp14:editId="1F9DC3FF">
            <wp:extent cx="3190875" cy="485775"/>
            <wp:effectExtent l="0" t="0" r="9525" b="9525"/>
            <wp:docPr id="20" name="Picture 20" descr="http://libr.aues.kz/facultet/frts/kaf_tks/2/umm/tks_3.files/image0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libr.aues.kz/facultet/frts/kaf_tks/2/umm/tks_3.files/image027.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90875" cy="4857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(4.11)</w:t>
      </w:r>
    </w:p>
    <w:p w:rsidR="003E1193" w:rsidRPr="003E1193" w:rsidRDefault="003E1193" w:rsidP="003E1193">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dS</w:t>
      </w:r>
      <w:r w:rsidRPr="003E1193">
        <w:rPr>
          <w:rFonts w:ascii="Times New Roman" w:eastAsia="Times New Roman" w:hAnsi="Times New Roman" w:cs="Times New Roman"/>
          <w:color w:val="000000"/>
          <w:sz w:val="27"/>
          <w:szCs w:val="27"/>
          <w:lang w:eastAsia="ru-RU"/>
        </w:rPr>
        <w:t> – элемент поверхности </w:t>
      </w:r>
      <w:r w:rsidRPr="003E1193">
        <w:rPr>
          <w:rFonts w:ascii="Times New Roman" w:eastAsia="Times New Roman" w:hAnsi="Times New Roman" w:cs="Times New Roman"/>
          <w:i/>
          <w:iCs/>
          <w:color w:val="000000"/>
          <w:sz w:val="27"/>
          <w:szCs w:val="27"/>
          <w:lang w:val="en-US" w:eastAsia="ru-RU"/>
        </w:rPr>
        <w:t>S</w:t>
      </w:r>
      <w:r w:rsidRPr="003E1193">
        <w:rPr>
          <w:rFonts w:ascii="Times New Roman" w:eastAsia="Times New Roman" w:hAnsi="Times New Roman" w:cs="Times New Roman"/>
          <w:color w:val="000000"/>
          <w:sz w:val="27"/>
          <w:szCs w:val="27"/>
          <w:lang w:eastAsia="ru-RU"/>
        </w:rPr>
        <w:t>, ограничивающий объем</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V</w:t>
      </w:r>
      <w:r w:rsidRPr="003E1193">
        <w:rPr>
          <w:rFonts w:ascii="Times New Roman" w:eastAsia="Times New Roman" w:hAnsi="Times New Roman" w:cs="Times New Roman"/>
          <w:i/>
          <w:iCs/>
          <w:color w:val="000000"/>
          <w:sz w:val="27"/>
          <w:szCs w:val="27"/>
          <w:lang w:eastAsia="ru-RU"/>
        </w:rPr>
        <w:t>.</w:t>
      </w:r>
    </w:p>
    <w:p w:rsidR="003E1193" w:rsidRPr="003E1193" w:rsidRDefault="003E1193" w:rsidP="003E1193">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Данное выражение носит название </w:t>
      </w:r>
      <w:r w:rsidRPr="003E1193">
        <w:rPr>
          <w:rFonts w:ascii="Times New Roman" w:eastAsia="Times New Roman" w:hAnsi="Times New Roman" w:cs="Times New Roman"/>
          <w:i/>
          <w:iCs/>
          <w:color w:val="000000"/>
          <w:sz w:val="27"/>
          <w:szCs w:val="27"/>
          <w:lang w:eastAsia="ru-RU"/>
        </w:rPr>
        <w:t>теоремы Умова-Пойнтинга</w:t>
      </w:r>
      <w:r w:rsidRPr="003E1193">
        <w:rPr>
          <w:rFonts w:ascii="Times New Roman" w:eastAsia="Times New Roman" w:hAnsi="Times New Roman" w:cs="Times New Roman"/>
          <w:color w:val="000000"/>
          <w:sz w:val="27"/>
          <w:szCs w:val="27"/>
          <w:lang w:eastAsia="ru-RU"/>
        </w:rPr>
        <w:t>. Левая часть выражения характеризует расход электромагнитной энергии за единицу времени, правая часть показывает, на что расходуется за единицу времени заключенная в объеме энергия.</w:t>
      </w:r>
    </w:p>
    <w:p w:rsidR="003E1193" w:rsidRPr="003E1193" w:rsidRDefault="003E1193" w:rsidP="003E1193">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Первый член правой части выражения (4.11) представляет собой поток энергии, за единицу времени через замкнутую поверхность объема </w:t>
      </w:r>
      <w:r w:rsidRPr="003E1193">
        <w:rPr>
          <w:rFonts w:ascii="Times New Roman" w:eastAsia="Times New Roman" w:hAnsi="Times New Roman" w:cs="Times New Roman"/>
          <w:i/>
          <w:iCs/>
          <w:color w:val="000000"/>
          <w:sz w:val="27"/>
          <w:szCs w:val="27"/>
          <w:lang w:val="en-US" w:eastAsia="ru-RU"/>
        </w:rPr>
        <w:t>V </w:t>
      </w:r>
      <w:r w:rsidRPr="003E1193">
        <w:rPr>
          <w:rFonts w:ascii="Times New Roman" w:eastAsia="Times New Roman" w:hAnsi="Times New Roman" w:cs="Times New Roman"/>
          <w:color w:val="000000"/>
          <w:sz w:val="27"/>
          <w:szCs w:val="27"/>
          <w:lang w:eastAsia="ru-RU"/>
        </w:rPr>
        <w:t>в окружающее пространство или в объем </w:t>
      </w:r>
      <w:r w:rsidRPr="003E1193">
        <w:rPr>
          <w:rFonts w:ascii="Times New Roman" w:eastAsia="Times New Roman" w:hAnsi="Times New Roman" w:cs="Times New Roman"/>
          <w:i/>
          <w:iCs/>
          <w:color w:val="000000"/>
          <w:sz w:val="27"/>
          <w:szCs w:val="27"/>
          <w:lang w:val="en-US" w:eastAsia="ru-RU"/>
        </w:rPr>
        <w:t>V</w:t>
      </w:r>
      <w:r w:rsidRPr="003E1193">
        <w:rPr>
          <w:rFonts w:ascii="Times New Roman" w:eastAsia="Times New Roman" w:hAnsi="Times New Roman" w:cs="Times New Roman"/>
          <w:color w:val="000000"/>
          <w:sz w:val="27"/>
          <w:szCs w:val="27"/>
          <w:lang w:eastAsia="ru-RU"/>
        </w:rPr>
        <w:t> от внешних источников.</w:t>
      </w:r>
    </w:p>
    <w:p w:rsidR="003E1193" w:rsidRPr="003E1193" w:rsidRDefault="003E1193" w:rsidP="003E1193">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Количество энергии, распространяющейся в единицу времени через единичную площадку, перпендикулярную направлению потока энергии, выражается векторной величиной</w:t>
      </w:r>
    </w:p>
    <w:p w:rsidR="003E1193" w:rsidRPr="003E1193" w:rsidRDefault="003E1193" w:rsidP="003E1193">
      <w:pPr>
        <w:spacing w:before="60" w:after="0"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0274DD11" wp14:editId="585176F8">
            <wp:extent cx="733425" cy="219075"/>
            <wp:effectExtent l="0" t="0" r="9525" b="9525"/>
            <wp:docPr id="21" name="Picture 21" descr="http://libr.aues.kz/facultet/frts/kaf_tks/2/umm/tks_3.files/image0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libr.aues.kz/facultet/frts/kaf_tks/2/umm/tks_3.files/image028.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33425" cy="2190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называемой </w:t>
      </w:r>
      <w:r w:rsidRPr="003E1193">
        <w:rPr>
          <w:rFonts w:ascii="Times New Roman" w:eastAsia="Times New Roman" w:hAnsi="Times New Roman" w:cs="Times New Roman"/>
          <w:i/>
          <w:iCs/>
          <w:color w:val="000000"/>
          <w:sz w:val="27"/>
          <w:szCs w:val="27"/>
          <w:lang w:eastAsia="ru-RU"/>
        </w:rPr>
        <w:t>вектором Умова-Пойнтинга</w:t>
      </w:r>
      <w:r w:rsidRPr="003E1193">
        <w:rPr>
          <w:rFonts w:ascii="Times New Roman" w:eastAsia="Times New Roman" w:hAnsi="Times New Roman" w:cs="Times New Roman"/>
          <w:color w:val="000000"/>
          <w:sz w:val="27"/>
          <w:szCs w:val="27"/>
          <w:lang w:eastAsia="ru-RU"/>
        </w:rPr>
        <w:t> (вектором Пойнтинга).</w:t>
      </w:r>
    </w:p>
    <w:p w:rsidR="003E1193" w:rsidRPr="003E1193" w:rsidRDefault="003E1193" w:rsidP="003E1193">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Второй член в соответствии с законом Джоуля-Ленца характеризует энергию внутри объема </w:t>
      </w:r>
      <w:r w:rsidRPr="003E1193">
        <w:rPr>
          <w:rFonts w:ascii="Times New Roman" w:eastAsia="Times New Roman" w:hAnsi="Times New Roman" w:cs="Times New Roman"/>
          <w:i/>
          <w:iCs/>
          <w:color w:val="000000"/>
          <w:sz w:val="27"/>
          <w:szCs w:val="27"/>
          <w:lang w:val="en-US" w:eastAsia="ru-RU"/>
        </w:rPr>
        <w:t>V</w:t>
      </w:r>
      <w:r w:rsidRPr="003E1193">
        <w:rPr>
          <w:rFonts w:ascii="Times New Roman" w:eastAsia="Times New Roman" w:hAnsi="Times New Roman" w:cs="Times New Roman"/>
          <w:color w:val="000000"/>
          <w:sz w:val="27"/>
          <w:szCs w:val="27"/>
          <w:lang w:eastAsia="ru-RU"/>
        </w:rPr>
        <w:t>, преобразованную в тепло за единицу времени.</w:t>
      </w:r>
    </w:p>
    <w:p w:rsidR="003E1193" w:rsidRPr="003E1193" w:rsidRDefault="003E1193" w:rsidP="003E1193">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Направление движения электромагнитной энергии в пространстве показывает направление вектора Пойнтинга. Теорема Пойнтинга позволяет установить связь между напряженностями полей </w:t>
      </w:r>
      <w:r w:rsidRPr="003E1193">
        <w:rPr>
          <w:rFonts w:ascii="Times New Roman" w:eastAsia="Times New Roman" w:hAnsi="Times New Roman" w:cs="Times New Roman"/>
          <w:i/>
          <w:iCs/>
          <w:color w:val="000000"/>
          <w:sz w:val="27"/>
          <w:szCs w:val="27"/>
          <w:lang w:eastAsia="ru-RU"/>
        </w:rPr>
        <w:t>Е</w:t>
      </w:r>
      <w:r w:rsidRPr="003E1193">
        <w:rPr>
          <w:rFonts w:ascii="Times New Roman" w:eastAsia="Times New Roman" w:hAnsi="Times New Roman" w:cs="Times New Roman"/>
          <w:color w:val="000000"/>
          <w:sz w:val="27"/>
          <w:szCs w:val="27"/>
          <w:lang w:eastAsia="ru-RU"/>
        </w:rPr>
        <w:t> и </w:t>
      </w:r>
      <w:r w:rsidRPr="003E1193">
        <w:rPr>
          <w:rFonts w:ascii="Times New Roman" w:eastAsia="Times New Roman" w:hAnsi="Times New Roman" w:cs="Times New Roman"/>
          <w:i/>
          <w:iCs/>
          <w:color w:val="000000"/>
          <w:sz w:val="27"/>
          <w:szCs w:val="27"/>
          <w:lang w:eastAsia="ru-RU"/>
        </w:rPr>
        <w:t>Н</w:t>
      </w:r>
      <w:r w:rsidRPr="003E1193">
        <w:rPr>
          <w:rFonts w:ascii="Times New Roman" w:eastAsia="Times New Roman" w:hAnsi="Times New Roman" w:cs="Times New Roman"/>
          <w:color w:val="000000"/>
          <w:sz w:val="27"/>
          <w:szCs w:val="27"/>
          <w:lang w:eastAsia="ru-RU"/>
        </w:rPr>
        <w:t> на поверхности какого-либо объема с потоком энергии, входящей в этот объем либо выходящей из него.</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Уравнения Максвелла дают  возможность точно решить практически любую электродинами</w:t>
      </w:r>
      <w:r w:rsidRPr="003E1193">
        <w:rPr>
          <w:rFonts w:ascii="Times New Roman" w:eastAsia="Times New Roman" w:hAnsi="Times New Roman" w:cs="Times New Roman"/>
          <w:color w:val="000000"/>
          <w:sz w:val="27"/>
          <w:szCs w:val="27"/>
          <w:lang w:eastAsia="ru-RU"/>
        </w:rPr>
        <w:softHyphen/>
        <w:t>ческую задачу, включая передачу сигналов связи по различным направляющим системам в разных диапазонах частот.</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Лекция 5. Расчет параметров передачи двухпроводных направляющих систем</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Цель лекции: дать основные понятия первичных и вторичных характеристик кабеля.</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Количественно потери в проводниках можно определить нахождением составляющей вектора Пойнтинга, проникающей в толщу проводников через их поверхность:</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484DDEDD" wp14:editId="6E6B9BCD">
            <wp:extent cx="1257300" cy="390525"/>
            <wp:effectExtent l="0" t="0" r="0" b="9525"/>
            <wp:docPr id="22" name="Picture 22" descr="http://libr.aues.kz/facultet/frts/kaf_tks/2/umm/tks_3.files/image0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libr.aues.kz/facultet/frts/kaf_tks/2/umm/tks_3.files/image029.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57300" cy="3905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(5.1)</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Для единицы длины цилиндрического проводника при синусоидальном изменении поля радиальная составляющая вектора Пойнтинга составляет</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3144E74F" wp14:editId="3B6A8177">
            <wp:extent cx="1562100" cy="533400"/>
            <wp:effectExtent l="0" t="0" r="0" b="0"/>
            <wp:docPr id="23" name="Picture 23" descr="http://libr.aues.kz/facultet/frts/kaf_tks/2/umm/tks_3.files/image0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libr.aues.kz/facultet/frts/kaf_tks/2/umm/tks_3.files/image030.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62100" cy="5334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(5.2)</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Полное внутреннее сопротивление проводника </w:t>
      </w:r>
      <w:r w:rsidRPr="003E1193">
        <w:rPr>
          <w:rFonts w:ascii="Times New Roman" w:eastAsia="Times New Roman" w:hAnsi="Times New Roman" w:cs="Times New Roman"/>
          <w:i/>
          <w:iCs/>
          <w:color w:val="000000"/>
          <w:sz w:val="27"/>
          <w:szCs w:val="27"/>
          <w:lang w:val="en-US" w:eastAsia="ru-RU"/>
        </w:rPr>
        <w:t>Z</w:t>
      </w:r>
      <w:r w:rsidRPr="003E1193">
        <w:rPr>
          <w:rFonts w:ascii="Times New Roman" w:eastAsia="Times New Roman" w:hAnsi="Times New Roman" w:cs="Times New Roman"/>
          <w:color w:val="000000"/>
          <w:sz w:val="27"/>
          <w:szCs w:val="27"/>
          <w:lang w:eastAsia="ru-RU"/>
        </w:rPr>
        <w:t>, представляющее собой сумму активной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и реактивной (</w:t>
      </w:r>
      <w:r w:rsidRPr="003E1193">
        <w:rPr>
          <w:rFonts w:ascii="Times New Roman" w:eastAsia="Times New Roman" w:hAnsi="Times New Roman" w:cs="Times New Roman"/>
          <w:i/>
          <w:iCs/>
          <w:color w:val="000000"/>
          <w:sz w:val="27"/>
          <w:szCs w:val="27"/>
          <w:lang w:val="en-US" w:eastAsia="ru-RU"/>
        </w:rPr>
        <w:t>j</w:t>
      </w:r>
      <w:r w:rsidRPr="003E1193">
        <w:rPr>
          <w:rFonts w:ascii="Times New Roman" w:eastAsia="Times New Roman" w:hAnsi="Times New Roman" w:cs="Times New Roman"/>
          <w:color w:val="000000"/>
          <w:sz w:val="27"/>
          <w:szCs w:val="27"/>
          <w:lang w:val="el-GR" w:eastAsia="ru-RU"/>
        </w:rPr>
        <w:t>ω</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color w:val="000000"/>
          <w:sz w:val="27"/>
          <w:szCs w:val="27"/>
          <w:vertAlign w:val="subscript"/>
          <w:lang w:eastAsia="ru-RU"/>
        </w:rPr>
        <w:t>внутр</w:t>
      </w:r>
      <w:r w:rsidRPr="003E1193">
        <w:rPr>
          <w:rFonts w:ascii="Times New Roman" w:eastAsia="Times New Roman" w:hAnsi="Times New Roman" w:cs="Times New Roman"/>
          <w:color w:val="000000"/>
          <w:sz w:val="27"/>
          <w:szCs w:val="27"/>
          <w:lang w:eastAsia="ru-RU"/>
        </w:rPr>
        <w:t>) составляющих, определяется выражением</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7FF57BCE" wp14:editId="079B9C47">
            <wp:extent cx="2257425" cy="533400"/>
            <wp:effectExtent l="0" t="0" r="9525" b="0"/>
            <wp:docPr id="24" name="Picture 24" descr="http://libr.aues.kz/facultet/frts/kaf_tks/2/umm/tks_3.files/image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libr.aues.kz/facultet/frts/kaf_tks/2/umm/tks_3.files/image03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57425" cy="5334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(5.3)</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 активное сопротивление проводника;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color w:val="000000"/>
          <w:sz w:val="27"/>
          <w:szCs w:val="27"/>
          <w:vertAlign w:val="subscript"/>
          <w:lang w:eastAsia="ru-RU"/>
        </w:rPr>
        <w:t>внутр</w:t>
      </w:r>
      <w:r w:rsidRPr="003E1193">
        <w:rPr>
          <w:rFonts w:ascii="Times New Roman" w:eastAsia="Times New Roman" w:hAnsi="Times New Roman" w:cs="Times New Roman"/>
          <w:color w:val="000000"/>
          <w:sz w:val="27"/>
          <w:szCs w:val="27"/>
          <w:lang w:eastAsia="ru-RU"/>
        </w:rPr>
        <w:t> – внутренняя индуктивность (</w:t>
      </w:r>
      <w:r w:rsidRPr="003E1193">
        <w:rPr>
          <w:rFonts w:ascii="Times New Roman" w:eastAsia="Times New Roman" w:hAnsi="Times New Roman" w:cs="Times New Roman"/>
          <w:i/>
          <w:iCs/>
          <w:color w:val="000000"/>
          <w:sz w:val="27"/>
          <w:szCs w:val="27"/>
          <w:lang w:val="en-US" w:eastAsia="ru-RU"/>
        </w:rPr>
        <w:t>j</w:t>
      </w:r>
      <w:r w:rsidRPr="003E1193">
        <w:rPr>
          <w:rFonts w:ascii="Times New Roman" w:eastAsia="Times New Roman" w:hAnsi="Times New Roman" w:cs="Times New Roman"/>
          <w:color w:val="000000"/>
          <w:sz w:val="27"/>
          <w:szCs w:val="27"/>
          <w:lang w:val="el-GR" w:eastAsia="ru-RU"/>
        </w:rPr>
        <w:t>ω</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color w:val="000000"/>
          <w:sz w:val="27"/>
          <w:szCs w:val="27"/>
          <w:vertAlign w:val="subscript"/>
          <w:lang w:eastAsia="ru-RU"/>
        </w:rPr>
        <w:t>внутр</w:t>
      </w:r>
      <w:r w:rsidRPr="003E1193">
        <w:rPr>
          <w:rFonts w:ascii="Times New Roman" w:eastAsia="Times New Roman" w:hAnsi="Times New Roman" w:cs="Times New Roman"/>
          <w:color w:val="000000"/>
          <w:sz w:val="27"/>
          <w:szCs w:val="27"/>
          <w:lang w:eastAsia="ru-RU"/>
        </w:rPr>
        <w:t> – реактивное сопротивление индуктивности);</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E</w:t>
      </w:r>
      <w:r w:rsidRPr="003E1193">
        <w:rPr>
          <w:rFonts w:ascii="Times New Roman" w:eastAsia="Times New Roman" w:hAnsi="Times New Roman" w:cs="Times New Roman"/>
          <w:i/>
          <w:iCs/>
          <w:color w:val="000000"/>
          <w:sz w:val="27"/>
          <w:szCs w:val="27"/>
          <w:vertAlign w:val="subscript"/>
          <w:lang w:val="en-US" w:eastAsia="ru-RU"/>
        </w:rPr>
        <w:t>z</w:t>
      </w:r>
      <w:r w:rsidRPr="003E1193">
        <w:rPr>
          <w:rFonts w:ascii="Times New Roman" w:eastAsia="Times New Roman" w:hAnsi="Times New Roman" w:cs="Times New Roman"/>
          <w:color w:val="000000"/>
          <w:sz w:val="27"/>
          <w:szCs w:val="27"/>
          <w:lang w:eastAsia="ru-RU"/>
        </w:rPr>
        <w:t> – продольная составляющая вектора </w:t>
      </w:r>
      <w:r w:rsidRPr="003E1193">
        <w:rPr>
          <w:rFonts w:ascii="Times New Roman" w:eastAsia="Times New Roman" w:hAnsi="Times New Roman" w:cs="Times New Roman"/>
          <w:i/>
          <w:iCs/>
          <w:color w:val="000000"/>
          <w:sz w:val="27"/>
          <w:szCs w:val="27"/>
          <w:lang w:eastAsia="ru-RU"/>
        </w:rPr>
        <w:t>E</w:t>
      </w:r>
      <w:r w:rsidRPr="003E1193">
        <w:rPr>
          <w:rFonts w:ascii="Times New Roman" w:eastAsia="Times New Roman" w:hAnsi="Times New Roman" w:cs="Times New Roman"/>
          <w:color w:val="000000"/>
          <w:sz w:val="27"/>
          <w:szCs w:val="27"/>
          <w:lang w:eastAsia="ru-RU"/>
        </w:rPr>
        <w:t> на поверхности проводника;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Н*</w:t>
      </w:r>
      <w:r w:rsidRPr="003E1193">
        <w:rPr>
          <w:rFonts w:ascii="Symbol" w:eastAsia="Times New Roman" w:hAnsi="Symbol" w:cs="Times New Roman"/>
          <w:color w:val="000000"/>
          <w:sz w:val="27"/>
          <w:szCs w:val="27"/>
          <w:vertAlign w:val="subscript"/>
          <w:lang w:eastAsia="ru-RU"/>
        </w:rPr>
        <w:t></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комплексно–сопряженная величина тангенциальной составляющей вектора </w:t>
      </w:r>
      <w:r w:rsidRPr="003E1193">
        <w:rPr>
          <w:rFonts w:ascii="Times New Roman" w:eastAsia="Times New Roman" w:hAnsi="Times New Roman" w:cs="Times New Roman"/>
          <w:i/>
          <w:iCs/>
          <w:color w:val="000000"/>
          <w:sz w:val="27"/>
          <w:szCs w:val="27"/>
          <w:lang w:eastAsia="ru-RU"/>
        </w:rPr>
        <w:t>Н</w:t>
      </w:r>
      <w:r w:rsidRPr="003E1193">
        <w:rPr>
          <w:rFonts w:ascii="Times New Roman" w:eastAsia="Times New Roman" w:hAnsi="Times New Roman" w:cs="Times New Roman"/>
          <w:color w:val="000000"/>
          <w:sz w:val="27"/>
          <w:szCs w:val="27"/>
          <w:lang w:eastAsia="ru-RU"/>
        </w:rPr>
        <w:t> на поверхности проводника;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xml:space="preserve"> – </w:t>
      </w:r>
      <w:proofErr w:type="gramStart"/>
      <w:r w:rsidRPr="003E1193">
        <w:rPr>
          <w:rFonts w:ascii="Times New Roman" w:eastAsia="Times New Roman" w:hAnsi="Times New Roman" w:cs="Times New Roman"/>
          <w:color w:val="000000"/>
          <w:sz w:val="27"/>
          <w:szCs w:val="27"/>
          <w:lang w:eastAsia="ru-RU"/>
        </w:rPr>
        <w:t>радиус</w:t>
      </w:r>
      <w:proofErr w:type="gramEnd"/>
      <w:r w:rsidRPr="003E1193">
        <w:rPr>
          <w:rFonts w:ascii="Times New Roman" w:eastAsia="Times New Roman" w:hAnsi="Times New Roman" w:cs="Times New Roman"/>
          <w:color w:val="000000"/>
          <w:sz w:val="27"/>
          <w:szCs w:val="27"/>
          <w:lang w:eastAsia="ru-RU"/>
        </w:rPr>
        <w:t xml:space="preserve"> проводника.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Следовательно, величины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и </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color w:val="000000"/>
          <w:sz w:val="27"/>
          <w:szCs w:val="27"/>
          <w:lang w:eastAsia="ru-RU"/>
        </w:rPr>
        <w:t> могут быть определены из уравнения (5.2), если известны </w:t>
      </w:r>
      <w:r w:rsidRPr="003E1193">
        <w:rPr>
          <w:rFonts w:ascii="Times New Roman" w:eastAsia="Times New Roman" w:hAnsi="Times New Roman" w:cs="Times New Roman"/>
          <w:i/>
          <w:iCs/>
          <w:color w:val="000000"/>
          <w:sz w:val="27"/>
          <w:szCs w:val="27"/>
          <w:lang w:eastAsia="ru-RU"/>
        </w:rPr>
        <w:t>Е</w:t>
      </w:r>
      <w:r w:rsidRPr="003E1193">
        <w:rPr>
          <w:rFonts w:ascii="Times New Roman" w:eastAsia="Times New Roman" w:hAnsi="Times New Roman" w:cs="Times New Roman"/>
          <w:i/>
          <w:iCs/>
          <w:color w:val="000000"/>
          <w:sz w:val="27"/>
          <w:szCs w:val="27"/>
          <w:vertAlign w:val="subscript"/>
          <w:lang w:val="en-US" w:eastAsia="ru-RU"/>
        </w:rPr>
        <w:t>z</w:t>
      </w:r>
      <w:r w:rsidRPr="003E1193">
        <w:rPr>
          <w:rFonts w:ascii="Times New Roman" w:eastAsia="Times New Roman" w:hAnsi="Times New Roman" w:cs="Times New Roman"/>
          <w:color w:val="000000"/>
          <w:sz w:val="27"/>
          <w:szCs w:val="27"/>
          <w:lang w:eastAsia="ru-RU"/>
        </w:rPr>
        <w:t> и </w:t>
      </w:r>
      <w:r w:rsidRPr="003E1193">
        <w:rPr>
          <w:rFonts w:ascii="Times New Roman" w:eastAsia="Times New Roman" w:hAnsi="Times New Roman" w:cs="Times New Roman"/>
          <w:i/>
          <w:iCs/>
          <w:color w:val="000000"/>
          <w:sz w:val="27"/>
          <w:szCs w:val="27"/>
          <w:lang w:eastAsia="ru-RU"/>
        </w:rPr>
        <w:t>Н</w:t>
      </w:r>
      <w:r w:rsidRPr="003E1193">
        <w:rPr>
          <w:rFonts w:ascii="Symbol" w:eastAsia="Times New Roman" w:hAnsi="Symbol" w:cs="Times New Roman"/>
          <w:color w:val="000000"/>
          <w:sz w:val="27"/>
          <w:szCs w:val="27"/>
          <w:vertAlign w:val="subscript"/>
          <w:lang w:eastAsia="ru-RU"/>
        </w:rPr>
        <w:t></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Величины </w:t>
      </w:r>
      <w:r w:rsidRPr="003E1193">
        <w:rPr>
          <w:rFonts w:ascii="Times New Roman" w:eastAsia="Times New Roman" w:hAnsi="Times New Roman" w:cs="Times New Roman"/>
          <w:i/>
          <w:iCs/>
          <w:color w:val="000000"/>
          <w:sz w:val="27"/>
          <w:szCs w:val="27"/>
          <w:lang w:eastAsia="ru-RU"/>
        </w:rPr>
        <w:t>Е</w:t>
      </w:r>
      <w:r w:rsidRPr="003E1193">
        <w:rPr>
          <w:rFonts w:ascii="Times New Roman" w:eastAsia="Times New Roman" w:hAnsi="Times New Roman" w:cs="Times New Roman"/>
          <w:i/>
          <w:iCs/>
          <w:color w:val="000000"/>
          <w:sz w:val="27"/>
          <w:szCs w:val="27"/>
          <w:vertAlign w:val="subscript"/>
          <w:lang w:val="en-US" w:eastAsia="ru-RU"/>
        </w:rPr>
        <w:t>z</w:t>
      </w:r>
      <w:r w:rsidRPr="003E1193">
        <w:rPr>
          <w:rFonts w:ascii="Times New Roman" w:eastAsia="Times New Roman" w:hAnsi="Times New Roman" w:cs="Times New Roman"/>
          <w:color w:val="000000"/>
          <w:sz w:val="27"/>
          <w:szCs w:val="27"/>
          <w:lang w:eastAsia="ru-RU"/>
        </w:rPr>
        <w:t> и </w:t>
      </w:r>
      <w:r w:rsidRPr="003E1193">
        <w:rPr>
          <w:rFonts w:ascii="Times New Roman" w:eastAsia="Times New Roman" w:hAnsi="Times New Roman" w:cs="Times New Roman"/>
          <w:i/>
          <w:iCs/>
          <w:color w:val="000000"/>
          <w:sz w:val="27"/>
          <w:szCs w:val="27"/>
          <w:lang w:eastAsia="ru-RU"/>
        </w:rPr>
        <w:t>Н</w:t>
      </w:r>
      <w:r w:rsidRPr="003E1193">
        <w:rPr>
          <w:rFonts w:ascii="Symbol" w:eastAsia="Times New Roman" w:hAnsi="Symbol" w:cs="Times New Roman"/>
          <w:color w:val="000000"/>
          <w:sz w:val="27"/>
          <w:szCs w:val="27"/>
          <w:vertAlign w:val="subscript"/>
          <w:lang w:eastAsia="ru-RU"/>
        </w:rPr>
        <w:t></w:t>
      </w:r>
      <w:r w:rsidRPr="003E1193">
        <w:rPr>
          <w:rFonts w:ascii="Times New Roman" w:eastAsia="Times New Roman" w:hAnsi="Times New Roman" w:cs="Times New Roman"/>
          <w:color w:val="000000"/>
          <w:sz w:val="27"/>
          <w:szCs w:val="27"/>
          <w:lang w:eastAsia="ru-RU"/>
        </w:rPr>
        <w:t> находят путем решения уравнений Максвелла (4.8) и (4.9) для конкретной направляющей системы.</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Полное сопротивление проводника определяется путем решения уравнений Максвелла и проведения соответствующих преобразований:</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77C70ECE" wp14:editId="2A8FEBD3">
            <wp:extent cx="2257425" cy="523875"/>
            <wp:effectExtent l="0" t="0" r="9525" b="9525"/>
            <wp:docPr id="25" name="Picture 25" descr="http://libr.aues.kz/facultet/frts/kaf_tks/2/umm/tks_3.files/image0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libr.aues.kz/facultet/frts/kaf_tks/2/umm/tks_3.files/image032.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57425" cy="5238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(5.4)</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R </w:t>
      </w:r>
      <w:r w:rsidRPr="003E1193">
        <w:rPr>
          <w:rFonts w:ascii="Times New Roman" w:eastAsia="Times New Roman" w:hAnsi="Times New Roman" w:cs="Times New Roman"/>
          <w:color w:val="000000"/>
          <w:sz w:val="27"/>
          <w:szCs w:val="27"/>
          <w:lang w:eastAsia="ru-RU"/>
        </w:rPr>
        <w:t>и</w:t>
      </w:r>
      <w:r w:rsidRPr="003E1193">
        <w:rPr>
          <w:rFonts w:ascii="Times New Roman" w:eastAsia="Times New Roman" w:hAnsi="Times New Roman" w:cs="Times New Roman"/>
          <w:i/>
          <w:iCs/>
          <w:color w:val="000000"/>
          <w:sz w:val="27"/>
          <w:szCs w:val="27"/>
          <w:lang w:eastAsia="ru-RU"/>
        </w:rPr>
        <w:t> </w:t>
      </w:r>
      <w:bookmarkStart w:id="23" w:name="OCRUncertain047"/>
      <w:r w:rsidRPr="003E1193">
        <w:rPr>
          <w:rFonts w:ascii="Times New Roman" w:eastAsia="Times New Roman" w:hAnsi="Times New Roman" w:cs="Times New Roman"/>
          <w:i/>
          <w:iCs/>
          <w:color w:val="000000"/>
          <w:sz w:val="27"/>
          <w:szCs w:val="27"/>
          <w:lang w:val="en-US" w:eastAsia="ru-RU"/>
        </w:rPr>
        <w:t>L</w:t>
      </w:r>
      <w:bookmarkEnd w:id="23"/>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 соответственно активное сопротивление и индуктивность проводника;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I</w:t>
      </w:r>
      <w:r w:rsidRPr="003E1193">
        <w:rPr>
          <w:rFonts w:ascii="Times New Roman" w:eastAsia="Times New Roman" w:hAnsi="Times New Roman" w:cs="Times New Roman"/>
          <w:color w:val="000000"/>
          <w:sz w:val="27"/>
          <w:szCs w:val="27"/>
          <w:vertAlign w:val="subscript"/>
          <w:lang w:eastAsia="ru-RU"/>
        </w:rPr>
        <w:t>0</w:t>
      </w:r>
      <w:r w:rsidRPr="003E1193">
        <w:rPr>
          <w:rFonts w:ascii="Times New Roman" w:eastAsia="Times New Roman" w:hAnsi="Times New Roman" w:cs="Times New Roman"/>
          <w:noProof/>
          <w:color w:val="000000"/>
          <w:sz w:val="27"/>
          <w:szCs w:val="27"/>
          <w:lang w:eastAsia="ru-RU"/>
        </w:rPr>
        <w:drawing>
          <wp:inline distT="0" distB="0" distL="0" distR="0" wp14:anchorId="6E56C236" wp14:editId="1165732D">
            <wp:extent cx="466725" cy="266700"/>
            <wp:effectExtent l="0" t="0" r="9525" b="0"/>
            <wp:docPr id="26" name="Picture 26" descr="http://libr.aues.kz/facultet/frts/kaf_tks/2/umm/tks_3.files/image0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libr.aues.kz/facultet/frts/kaf_tks/2/umm/tks_3.files/image033.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6725" cy="2667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 видоизмененная функция Бесселя нулевого порядка первого рода;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proofErr w:type="gramStart"/>
      <w:r w:rsidRPr="003E1193">
        <w:rPr>
          <w:rFonts w:ascii="Times New Roman" w:eastAsia="Times New Roman" w:hAnsi="Times New Roman" w:cs="Times New Roman"/>
          <w:i/>
          <w:iCs/>
          <w:color w:val="000000"/>
          <w:sz w:val="27"/>
          <w:szCs w:val="27"/>
          <w:lang w:val="en-US" w:eastAsia="ru-RU"/>
        </w:rPr>
        <w:t>I</w:t>
      </w:r>
      <w:r w:rsidRPr="003E1193">
        <w:rPr>
          <w:rFonts w:ascii="Times New Roman" w:eastAsia="Times New Roman" w:hAnsi="Times New Roman" w:cs="Times New Roman"/>
          <w:color w:val="000000"/>
          <w:sz w:val="27"/>
          <w:szCs w:val="27"/>
          <w:vertAlign w:val="subscript"/>
          <w:lang w:eastAsia="ru-RU"/>
        </w:rPr>
        <w:t>1</w:t>
      </w:r>
      <w:r w:rsidRPr="003E1193">
        <w:rPr>
          <w:rFonts w:ascii="Times New Roman" w:eastAsia="Times New Roman" w:hAnsi="Times New Roman" w:cs="Times New Roman"/>
          <w:noProof/>
          <w:color w:val="000000"/>
          <w:sz w:val="27"/>
          <w:szCs w:val="27"/>
          <w:lang w:eastAsia="ru-RU"/>
        </w:rPr>
        <w:drawing>
          <wp:inline distT="0" distB="0" distL="0" distR="0" wp14:anchorId="7C004C00" wp14:editId="3270A738">
            <wp:extent cx="466725" cy="266700"/>
            <wp:effectExtent l="0" t="0" r="9525" b="0"/>
            <wp:docPr id="27" name="Picture 27" descr="http://libr.aues.kz/facultet/frts/kaf_tks/2/umm/tks_3.files/image0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libr.aues.kz/facultet/frts/kaf_tks/2/umm/tks_3.files/image033.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6725" cy="2667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 функция Бесселя первого порядка первого рода.</w:t>
      </w:r>
      <w:proofErr w:type="gramEnd"/>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Обычно пользуются заранее рассчитанными таблицами [</w:t>
      </w:r>
      <w:bookmarkStart w:id="24" w:name="OCRUncertain049"/>
      <w:r w:rsidRPr="003E1193">
        <w:rPr>
          <w:rFonts w:ascii="Times New Roman" w:eastAsia="Times New Roman" w:hAnsi="Times New Roman" w:cs="Times New Roman"/>
          <w:color w:val="000000"/>
          <w:sz w:val="27"/>
          <w:szCs w:val="27"/>
          <w:lang w:eastAsia="ru-RU"/>
        </w:rPr>
        <w:t>9],</w:t>
      </w:r>
      <w:bookmarkEnd w:id="24"/>
      <w:r w:rsidRPr="003E1193">
        <w:rPr>
          <w:rFonts w:ascii="Times New Roman" w:eastAsia="Times New Roman" w:hAnsi="Times New Roman" w:cs="Times New Roman"/>
          <w:color w:val="000000"/>
          <w:sz w:val="27"/>
          <w:szCs w:val="27"/>
          <w:lang w:eastAsia="ru-RU"/>
        </w:rPr>
        <w:t> где бесселевы функции и их соотношения сведены в таблицу в виде соответствующих коэффициентов </w:t>
      </w:r>
      <w:r w:rsidRPr="003E1193">
        <w:rPr>
          <w:rFonts w:ascii="Times New Roman" w:eastAsia="Times New Roman" w:hAnsi="Times New Roman" w:cs="Times New Roman"/>
          <w:i/>
          <w:iCs/>
          <w:color w:val="000000"/>
          <w:sz w:val="27"/>
          <w:szCs w:val="27"/>
          <w:lang w:val="en-US" w:eastAsia="ru-RU"/>
        </w:rPr>
        <w:t>F</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kr</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G</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kr</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H</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kr</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Q</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kr</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симметричном кабеле проводники расположены в непосред</w:t>
      </w:r>
      <w:r w:rsidRPr="003E1193">
        <w:rPr>
          <w:rFonts w:ascii="Times New Roman" w:eastAsia="Times New Roman" w:hAnsi="Times New Roman" w:cs="Times New Roman"/>
          <w:color w:val="000000"/>
          <w:sz w:val="27"/>
          <w:szCs w:val="27"/>
          <w:lang w:eastAsia="ru-RU"/>
        </w:rPr>
        <w:softHyphen/>
        <w:t>ственной близости друг к другу, поэтому при расчете приходится считаться с эффектом близости.</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Таким образом, </w:t>
      </w:r>
      <w:r w:rsidRPr="003E1193">
        <w:rPr>
          <w:rFonts w:ascii="Times New Roman" w:eastAsia="Times New Roman" w:hAnsi="Times New Roman" w:cs="Times New Roman"/>
          <w:i/>
          <w:iCs/>
          <w:color w:val="000000"/>
          <w:sz w:val="27"/>
          <w:szCs w:val="27"/>
          <w:lang w:eastAsia="ru-RU"/>
        </w:rPr>
        <w:t>активное сопротивление симметричных кабелей</w:t>
      </w:r>
      <w:r w:rsidRPr="003E1193">
        <w:rPr>
          <w:rFonts w:ascii="Times New Roman" w:eastAsia="Times New Roman" w:hAnsi="Times New Roman" w:cs="Times New Roman"/>
          <w:color w:val="000000"/>
          <w:sz w:val="27"/>
          <w:szCs w:val="27"/>
          <w:lang w:eastAsia="ru-RU"/>
        </w:rPr>
        <w:t> </w:t>
      </w:r>
      <w:bookmarkStart w:id="25" w:name="OCRUncertain169"/>
      <w:r w:rsidRPr="003E1193">
        <w:rPr>
          <w:rFonts w:ascii="Times New Roman" w:eastAsia="Times New Roman" w:hAnsi="Times New Roman" w:cs="Times New Roman"/>
          <w:color w:val="000000"/>
          <w:sz w:val="27"/>
          <w:szCs w:val="27"/>
          <w:lang w:eastAsia="ru-RU"/>
        </w:rPr>
        <w:t>(СК)</w:t>
      </w:r>
      <w:bookmarkEnd w:id="25"/>
      <w:r w:rsidRPr="003E1193">
        <w:rPr>
          <w:rFonts w:ascii="Times New Roman" w:eastAsia="Times New Roman" w:hAnsi="Times New Roman" w:cs="Times New Roman"/>
          <w:color w:val="000000"/>
          <w:sz w:val="27"/>
          <w:szCs w:val="27"/>
          <w:lang w:eastAsia="ru-RU"/>
        </w:rPr>
        <w:t> состоит из сопротивления постоянному току </w:t>
      </w:r>
      <w:bookmarkStart w:id="26" w:name="OCRUncertain170"/>
      <w:r w:rsidRPr="003E1193">
        <w:rPr>
          <w:rFonts w:ascii="Times New Roman" w:eastAsia="Times New Roman" w:hAnsi="Times New Roman" w:cs="Times New Roman"/>
          <w:color w:val="000000"/>
          <w:sz w:val="27"/>
          <w:szCs w:val="27"/>
          <w:lang w:eastAsia="ru-RU"/>
        </w:rPr>
        <w:t>(</w:t>
      </w:r>
      <w:bookmarkEnd w:id="26"/>
      <w:r w:rsidRPr="003E1193">
        <w:rPr>
          <w:rFonts w:ascii="Times New Roman" w:eastAsia="Times New Roman" w:hAnsi="Times New Roman" w:cs="Times New Roman"/>
          <w:i/>
          <w:iCs/>
          <w:color w:val="000000"/>
          <w:sz w:val="27"/>
          <w:szCs w:val="27"/>
          <w:lang w:eastAsia="ru-RU"/>
        </w:rPr>
        <w:t>R</w:t>
      </w:r>
      <w:r w:rsidRPr="003E1193">
        <w:rPr>
          <w:rFonts w:ascii="Times New Roman" w:eastAsia="Times New Roman" w:hAnsi="Times New Roman" w:cs="Times New Roman"/>
          <w:color w:val="000000"/>
          <w:sz w:val="27"/>
          <w:szCs w:val="27"/>
          <w:vertAlign w:val="subscript"/>
          <w:lang w:eastAsia="ru-RU"/>
        </w:rPr>
        <w:t>0</w:t>
      </w:r>
      <w:r w:rsidRPr="003E1193">
        <w:rPr>
          <w:rFonts w:ascii="Times New Roman" w:eastAsia="Times New Roman" w:hAnsi="Times New Roman" w:cs="Times New Roman"/>
          <w:color w:val="000000"/>
          <w:sz w:val="27"/>
          <w:szCs w:val="27"/>
          <w:lang w:eastAsia="ru-RU"/>
        </w:rPr>
        <w:t>), сопротивления за счет поверхностного эффекта </w:t>
      </w:r>
      <w:bookmarkStart w:id="27" w:name="OCRUncertain171"/>
      <w:r w:rsidRPr="003E1193">
        <w:rPr>
          <w:rFonts w:ascii="Times New Roman" w:eastAsia="Times New Roman" w:hAnsi="Times New Roman" w:cs="Times New Roman"/>
          <w:color w:val="000000"/>
          <w:sz w:val="27"/>
          <w:szCs w:val="27"/>
          <w:lang w:eastAsia="ru-RU"/>
        </w:rPr>
        <w:t>(</w:t>
      </w:r>
      <w:bookmarkEnd w:id="27"/>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vertAlign w:val="subscript"/>
          <w:lang w:eastAsia="ru-RU"/>
        </w:rPr>
        <w:t>П</w:t>
      </w:r>
      <w:r w:rsidRPr="003E1193">
        <w:rPr>
          <w:rFonts w:ascii="Times New Roman" w:eastAsia="Times New Roman" w:hAnsi="Times New Roman" w:cs="Times New Roman"/>
          <w:color w:val="000000"/>
          <w:sz w:val="27"/>
          <w:szCs w:val="27"/>
          <w:lang w:eastAsia="ru-RU"/>
        </w:rPr>
        <w:t>), сопротивления за счет эффекта близости </w:t>
      </w:r>
      <w:bookmarkStart w:id="28" w:name="OCRUncertain172"/>
      <w:r w:rsidRPr="003E1193">
        <w:rPr>
          <w:rFonts w:ascii="Times New Roman" w:eastAsia="Times New Roman" w:hAnsi="Times New Roman" w:cs="Times New Roman"/>
          <w:color w:val="000000"/>
          <w:sz w:val="27"/>
          <w:szCs w:val="27"/>
          <w:lang w:eastAsia="ru-RU"/>
        </w:rPr>
        <w:t>(</w:t>
      </w:r>
      <w:bookmarkEnd w:id="28"/>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vertAlign w:val="subscript"/>
          <w:lang w:eastAsia="ru-RU"/>
        </w:rPr>
        <w:t>Б</w:t>
      </w:r>
      <w:r w:rsidRPr="003E1193">
        <w:rPr>
          <w:rFonts w:ascii="Times New Roman" w:eastAsia="Times New Roman" w:hAnsi="Times New Roman" w:cs="Times New Roman"/>
          <w:color w:val="000000"/>
          <w:sz w:val="27"/>
          <w:szCs w:val="27"/>
          <w:lang w:eastAsia="ru-RU"/>
        </w:rPr>
        <w:t>) и сопротивления п</w:t>
      </w:r>
      <w:bookmarkStart w:id="29" w:name="OCRUncertain173"/>
      <w:r w:rsidRPr="003E1193">
        <w:rPr>
          <w:rFonts w:ascii="Times New Roman" w:eastAsia="Times New Roman" w:hAnsi="Times New Roman" w:cs="Times New Roman"/>
          <w:color w:val="000000"/>
          <w:sz w:val="27"/>
          <w:szCs w:val="27"/>
          <w:lang w:eastAsia="ru-RU"/>
        </w:rPr>
        <w:t>о</w:t>
      </w:r>
      <w:bookmarkEnd w:id="29"/>
      <w:r w:rsidRPr="003E1193">
        <w:rPr>
          <w:rFonts w:ascii="Times New Roman" w:eastAsia="Times New Roman" w:hAnsi="Times New Roman" w:cs="Times New Roman"/>
          <w:color w:val="000000"/>
          <w:sz w:val="27"/>
          <w:szCs w:val="27"/>
          <w:lang w:eastAsia="ru-RU"/>
        </w:rPr>
        <w:t>терь в окружающих металлических массах </w:t>
      </w:r>
      <w:bookmarkStart w:id="30" w:name="OCRUncertain174"/>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R</w:t>
      </w:r>
      <w:r w:rsidRPr="003E1193">
        <w:rPr>
          <w:rFonts w:ascii="Times New Roman" w:eastAsia="Times New Roman" w:hAnsi="Times New Roman" w:cs="Times New Roman"/>
          <w:color w:val="000000"/>
          <w:sz w:val="27"/>
          <w:szCs w:val="27"/>
          <w:vertAlign w:val="subscript"/>
          <w:lang w:eastAsia="ru-RU"/>
        </w:rPr>
        <w:t>М</w:t>
      </w:r>
      <w:r w:rsidRPr="003E1193">
        <w:rPr>
          <w:rFonts w:ascii="Times New Roman" w:eastAsia="Times New Roman" w:hAnsi="Times New Roman" w:cs="Times New Roman"/>
          <w:color w:val="000000"/>
          <w:sz w:val="27"/>
          <w:szCs w:val="27"/>
          <w:lang w:eastAsia="ru-RU"/>
        </w:rPr>
        <w:t>)</w:t>
      </w:r>
      <w:bookmarkEnd w:id="30"/>
      <w:r w:rsidRPr="003E1193">
        <w:rPr>
          <w:rFonts w:ascii="Times New Roman" w:eastAsia="Times New Roman" w:hAnsi="Times New Roman" w:cs="Times New Roman"/>
          <w:color w:val="000000"/>
          <w:sz w:val="27"/>
          <w:szCs w:val="27"/>
          <w:lang w:eastAsia="ru-RU"/>
        </w:rPr>
        <w:t> (соседние проводники, экран, оболочка, броня)</w:t>
      </w:r>
      <w:bookmarkStart w:id="31" w:name="OCRUncertain175"/>
      <w:r w:rsidRPr="003E1193">
        <w:rPr>
          <w:rFonts w:ascii="Times New Roman" w:eastAsia="Times New Roman" w:hAnsi="Times New Roman" w:cs="Times New Roman"/>
          <w:color w:val="000000"/>
          <w:sz w:val="27"/>
          <w:szCs w:val="27"/>
          <w:lang w:eastAsia="ru-RU"/>
        </w:rPr>
        <w:t>:</w:t>
      </w:r>
      <w:bookmarkEnd w:id="31"/>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26CBD5B4" wp14:editId="74D2235E">
            <wp:extent cx="4200525" cy="962025"/>
            <wp:effectExtent l="0" t="0" r="9525" b="9525"/>
            <wp:docPr id="28" name="Picture 28" descr="http://libr.aues.kz/facultet/frts/kaf_tks/2/umm/tks_3.files/image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libr.aues.kz/facultet/frts/kaf_tks/2/umm/tks_3.files/image034.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200525" cy="9620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(5.5)</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vertAlign w:val="subscript"/>
          <w:lang w:eastAsia="ru-RU"/>
        </w:rPr>
        <w:t>0</w:t>
      </w:r>
      <w:r w:rsidRPr="003E1193">
        <w:rPr>
          <w:rFonts w:ascii="Times New Roman" w:eastAsia="Times New Roman" w:hAnsi="Times New Roman" w:cs="Times New Roman"/>
          <w:color w:val="000000"/>
          <w:sz w:val="27"/>
          <w:szCs w:val="27"/>
          <w:lang w:eastAsia="ru-RU"/>
        </w:rPr>
        <w:t> – сопротивление цепи постоянному току, Ом/км:</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3CA3CA34" wp14:editId="72910CDF">
            <wp:extent cx="990600" cy="485775"/>
            <wp:effectExtent l="0" t="0" r="0" b="9525"/>
            <wp:docPr id="29" name="Picture 29" descr="http://libr.aues.kz/facultet/frts/kaf_tks/2/umm/tks_3.files/image0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libr.aues.kz/facultet/frts/kaf_tks/2/umm/tks_3.files/image035.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90600" cy="4857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(5.6)</w:t>
      </w:r>
    </w:p>
    <w:p w:rsidR="003E1193" w:rsidRPr="003E1193" w:rsidRDefault="003E1193" w:rsidP="003E1193">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ρ</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1/σ – удельное сопротивление материала жил, Ом·мм</w:t>
      </w:r>
      <w:r w:rsidRPr="003E1193">
        <w:rPr>
          <w:rFonts w:ascii="Times New Roman" w:eastAsia="Times New Roman" w:hAnsi="Times New Roman" w:cs="Times New Roman"/>
          <w:color w:val="000000"/>
          <w:sz w:val="27"/>
          <w:szCs w:val="27"/>
          <w:vertAlign w:val="superscript"/>
          <w:lang w:eastAsia="ru-RU"/>
        </w:rPr>
        <w:t>2</w:t>
      </w:r>
      <w:r w:rsidRPr="003E1193">
        <w:rPr>
          <w:rFonts w:ascii="Times New Roman" w:eastAsia="Times New Roman" w:hAnsi="Times New Roman" w:cs="Times New Roman"/>
          <w:color w:val="000000"/>
          <w:sz w:val="27"/>
          <w:szCs w:val="27"/>
          <w:lang w:eastAsia="ru-RU"/>
        </w:rPr>
        <w:t>/м;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d</w:t>
      </w:r>
      <w:r w:rsidRPr="003E1193">
        <w:rPr>
          <w:rFonts w:ascii="Times New Roman" w:eastAsia="Times New Roman" w:hAnsi="Times New Roman" w:cs="Times New Roman"/>
          <w:color w:val="000000"/>
          <w:sz w:val="27"/>
          <w:szCs w:val="27"/>
          <w:vertAlign w:val="subscript"/>
          <w:lang w:eastAsia="ru-RU"/>
        </w:rPr>
        <w:t>0</w:t>
      </w:r>
      <w:r w:rsidRPr="003E1193">
        <w:rPr>
          <w:rFonts w:ascii="Times New Roman" w:eastAsia="Times New Roman" w:hAnsi="Times New Roman" w:cs="Times New Roman"/>
          <w:color w:val="000000"/>
          <w:sz w:val="27"/>
          <w:szCs w:val="27"/>
          <w:lang w:eastAsia="ru-RU"/>
        </w:rPr>
        <w:t> – диаметр жил, мм;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vertAlign w:val="subscript"/>
          <w:lang w:eastAsia="ru-RU"/>
        </w:rPr>
        <w:t>П</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vertAlign w:val="subscript"/>
          <w:lang w:eastAsia="ru-RU"/>
        </w:rPr>
        <w:t>Б</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vertAlign w:val="subscript"/>
          <w:lang w:eastAsia="ru-RU"/>
        </w:rPr>
        <w:t>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vertAlign w:val="subscript"/>
          <w:lang w:eastAsia="ru-RU"/>
        </w:rPr>
        <w:t>М</w:t>
      </w:r>
      <w:r w:rsidRPr="003E1193">
        <w:rPr>
          <w:rFonts w:ascii="Times New Roman" w:eastAsia="Times New Roman" w:hAnsi="Times New Roman" w:cs="Times New Roman"/>
          <w:color w:val="000000"/>
          <w:sz w:val="27"/>
          <w:szCs w:val="27"/>
          <w:lang w:eastAsia="ru-RU"/>
        </w:rPr>
        <w:t> – дополнительное сопротивление, соответственно за счет поверхностного эффекта, эффекта близости и потерь в окружающих металлических массах;</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χ – коэффициент укрутки, учитывающий увеличение длины цепи за счет скрутки, принимается равным 1,02…1,07;</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р </w:t>
      </w:r>
      <w:r w:rsidRPr="003E1193">
        <w:rPr>
          <w:rFonts w:ascii="Times New Roman" w:eastAsia="Times New Roman" w:hAnsi="Times New Roman" w:cs="Times New Roman"/>
          <w:color w:val="000000"/>
          <w:sz w:val="27"/>
          <w:szCs w:val="27"/>
          <w:lang w:eastAsia="ru-RU"/>
        </w:rPr>
        <w:t>– коэффициент</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учитывающий потери на вихревые токи в жилах второй цепи элементарной группы, для звездной скрутки </w:t>
      </w:r>
      <w:r w:rsidRPr="003E1193">
        <w:rPr>
          <w:rFonts w:ascii="Times New Roman" w:eastAsia="Times New Roman" w:hAnsi="Times New Roman" w:cs="Times New Roman"/>
          <w:i/>
          <w:iCs/>
          <w:color w:val="000000"/>
          <w:sz w:val="27"/>
          <w:szCs w:val="27"/>
          <w:lang w:eastAsia="ru-RU"/>
        </w:rPr>
        <w:t>р</w:t>
      </w:r>
      <w:r w:rsidRPr="003E1193">
        <w:rPr>
          <w:rFonts w:ascii="Times New Roman" w:eastAsia="Times New Roman" w:hAnsi="Times New Roman" w:cs="Times New Roman"/>
          <w:color w:val="000000"/>
          <w:sz w:val="27"/>
          <w:szCs w:val="27"/>
          <w:lang w:eastAsia="ru-RU"/>
        </w:rPr>
        <w:t>=5; для парной скрутки </w:t>
      </w:r>
      <w:r w:rsidRPr="003E1193">
        <w:rPr>
          <w:rFonts w:ascii="Times New Roman" w:eastAsia="Times New Roman" w:hAnsi="Times New Roman" w:cs="Times New Roman"/>
          <w:i/>
          <w:iCs/>
          <w:color w:val="000000"/>
          <w:sz w:val="27"/>
          <w:szCs w:val="27"/>
          <w:lang w:eastAsia="ru-RU"/>
        </w:rPr>
        <w:t>р</w:t>
      </w:r>
      <w:r w:rsidRPr="003E1193">
        <w:rPr>
          <w:rFonts w:ascii="Times New Roman" w:eastAsia="Times New Roman" w:hAnsi="Times New Roman" w:cs="Times New Roman"/>
          <w:color w:val="000000"/>
          <w:sz w:val="27"/>
          <w:szCs w:val="27"/>
          <w:lang w:eastAsia="ru-RU"/>
        </w:rPr>
        <w:t>=1;</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а</w:t>
      </w:r>
      <w:r w:rsidRPr="003E1193">
        <w:rPr>
          <w:rFonts w:ascii="Times New Roman" w:eastAsia="Times New Roman" w:hAnsi="Times New Roman" w:cs="Times New Roman"/>
          <w:color w:val="000000"/>
          <w:sz w:val="27"/>
          <w:szCs w:val="27"/>
          <w:lang w:eastAsia="ru-RU"/>
        </w:rPr>
        <w:t> – расстояние между центрами жил цепи, мм.</w:t>
      </w:r>
    </w:p>
    <w:p w:rsidR="003E1193" w:rsidRPr="003E1193" w:rsidRDefault="003E1193" w:rsidP="003E1193">
      <w:pPr>
        <w:spacing w:before="100" w:beforeAutospacing="1" w:after="100" w:afterAutospacing="1" w:line="240" w:lineRule="auto"/>
        <w:ind w:left="567"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При звездной скрутке </w:t>
      </w:r>
      <w:r w:rsidRPr="003E1193">
        <w:rPr>
          <w:rFonts w:ascii="Times New Roman" w:eastAsia="Times New Roman" w:hAnsi="Times New Roman" w:cs="Times New Roman"/>
          <w:noProof/>
          <w:color w:val="000000"/>
          <w:sz w:val="27"/>
          <w:szCs w:val="27"/>
          <w:lang w:eastAsia="ru-RU"/>
        </w:rPr>
        <w:drawing>
          <wp:inline distT="0" distB="0" distL="0" distR="0" wp14:anchorId="41A7BB00" wp14:editId="5ABDCFBB">
            <wp:extent cx="600075" cy="238125"/>
            <wp:effectExtent l="0" t="0" r="9525" b="9525"/>
            <wp:docPr id="30" name="Picture 30" descr="http://libr.aues.kz/facultet/frts/kaf_tks/2/umm/tks_3.files/image0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libr.aues.kz/facultet/frts/kaf_tks/2/umm/tks_3.files/image036.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00075" cy="2381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при парной скрутке</w:t>
      </w:r>
      <w:r w:rsidRPr="003E1193">
        <w:rPr>
          <w:rFonts w:ascii="Times New Roman" w:eastAsia="Times New Roman" w:hAnsi="Times New Roman" w:cs="Times New Roman"/>
          <w:b/>
          <w:bCs/>
          <w:color w:val="000000"/>
          <w:sz w:val="27"/>
          <w:szCs w:val="27"/>
          <w:lang w:eastAsia="ru-RU"/>
        </w:rPr>
        <w:t> </w:t>
      </w:r>
      <w:r w:rsidRPr="003E1193">
        <w:rPr>
          <w:rFonts w:ascii="Times New Roman" w:eastAsia="Times New Roman" w:hAnsi="Times New Roman" w:cs="Times New Roman"/>
          <w:i/>
          <w:iCs/>
          <w:color w:val="000000"/>
          <w:sz w:val="27"/>
          <w:szCs w:val="27"/>
          <w:lang w:eastAsia="ru-RU"/>
        </w:rPr>
        <w:t>а=</w:t>
      </w:r>
      <w:r w:rsidRPr="003E1193">
        <w:rPr>
          <w:rFonts w:ascii="Times New Roman" w:eastAsia="Times New Roman" w:hAnsi="Times New Roman" w:cs="Times New Roman"/>
          <w:i/>
          <w:iCs/>
          <w:color w:val="000000"/>
          <w:sz w:val="27"/>
          <w:szCs w:val="27"/>
          <w:lang w:val="en-US" w:eastAsia="ru-RU"/>
        </w:rPr>
        <w:t>d</w:t>
      </w:r>
      <w:r w:rsidRPr="003E1193">
        <w:rPr>
          <w:rFonts w:ascii="Times New Roman" w:eastAsia="Times New Roman" w:hAnsi="Times New Roman" w:cs="Times New Roman"/>
          <w:color w:val="000000"/>
          <w:sz w:val="27"/>
          <w:szCs w:val="27"/>
          <w:vertAlign w:val="subscript"/>
          <w:lang w:eastAsia="ru-RU"/>
        </w:rPr>
        <w:t>1</w:t>
      </w:r>
      <w:r w:rsidRPr="003E1193">
        <w:rPr>
          <w:rFonts w:ascii="Times New Roman" w:eastAsia="Times New Roman" w:hAnsi="Times New Roman" w:cs="Times New Roman"/>
          <w:color w:val="000000"/>
          <w:sz w:val="27"/>
          <w:szCs w:val="27"/>
          <w:lang w:eastAsia="ru-RU"/>
        </w:rPr>
        <w:t>, где </w:t>
      </w:r>
      <w:r w:rsidRPr="003E1193">
        <w:rPr>
          <w:rFonts w:ascii="Times New Roman" w:eastAsia="Times New Roman" w:hAnsi="Times New Roman" w:cs="Times New Roman"/>
          <w:i/>
          <w:iCs/>
          <w:color w:val="000000"/>
          <w:sz w:val="27"/>
          <w:szCs w:val="27"/>
          <w:lang w:eastAsia="ru-RU"/>
        </w:rPr>
        <w:t>диаметр изолированной жилы</w:t>
      </w:r>
      <w:r w:rsidRPr="003E1193">
        <w:rPr>
          <w:rFonts w:ascii="Times New Roman" w:eastAsia="Times New Roman" w:hAnsi="Times New Roman" w:cs="Times New Roman"/>
          <w:color w:val="000000"/>
          <w:sz w:val="27"/>
          <w:szCs w:val="27"/>
          <w:lang w:eastAsia="ru-RU"/>
        </w:rPr>
        <w:t>, мм, для кордельной изоляции определяется по формуле:</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3ED725E1" wp14:editId="5ED5069F">
            <wp:extent cx="1295400" cy="228600"/>
            <wp:effectExtent l="0" t="0" r="0" b="0"/>
            <wp:docPr id="31" name="Picture 31" descr="http://libr.aues.kz/facultet/frts/kaf_tks/2/umm/tks_3.files/image0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libr.aues.kz/facultet/frts/kaf_tks/2/umm/tks_3.files/image037.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95400" cy="228600"/>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d</w:t>
      </w:r>
      <w:r w:rsidRPr="003E1193">
        <w:rPr>
          <w:rFonts w:ascii="Times New Roman" w:eastAsia="Times New Roman" w:hAnsi="Times New Roman" w:cs="Times New Roman"/>
          <w:color w:val="000000"/>
          <w:sz w:val="27"/>
          <w:szCs w:val="27"/>
          <w:vertAlign w:val="subscript"/>
          <w:lang w:eastAsia="ru-RU"/>
        </w:rPr>
        <w:t>0</w:t>
      </w:r>
      <w:r w:rsidRPr="003E1193">
        <w:rPr>
          <w:rFonts w:ascii="Times New Roman" w:eastAsia="Times New Roman" w:hAnsi="Times New Roman" w:cs="Times New Roman"/>
          <w:color w:val="000000"/>
          <w:sz w:val="27"/>
          <w:szCs w:val="27"/>
          <w:lang w:eastAsia="ru-RU"/>
        </w:rPr>
        <w:t> – диаметр токопроводящей жилы, мм;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proofErr w:type="gramStart"/>
      <w:r w:rsidRPr="003E1193">
        <w:rPr>
          <w:rFonts w:ascii="Times New Roman" w:eastAsia="Times New Roman" w:hAnsi="Times New Roman" w:cs="Times New Roman"/>
          <w:i/>
          <w:iCs/>
          <w:color w:val="000000"/>
          <w:sz w:val="27"/>
          <w:szCs w:val="27"/>
          <w:lang w:val="en-US" w:eastAsia="ru-RU"/>
        </w:rPr>
        <w:t>d</w:t>
      </w:r>
      <w:r w:rsidRPr="003E1193">
        <w:rPr>
          <w:rFonts w:ascii="Times New Roman" w:eastAsia="Times New Roman" w:hAnsi="Times New Roman" w:cs="Times New Roman"/>
          <w:color w:val="000000"/>
          <w:sz w:val="27"/>
          <w:szCs w:val="27"/>
          <w:vertAlign w:val="subscript"/>
          <w:lang w:eastAsia="ru-RU"/>
        </w:rPr>
        <w:t>к</w:t>
      </w:r>
      <w:proofErr w:type="gramEnd"/>
      <w:r w:rsidRPr="003E1193">
        <w:rPr>
          <w:rFonts w:ascii="Times New Roman" w:eastAsia="Times New Roman" w:hAnsi="Times New Roman" w:cs="Times New Roman"/>
          <w:color w:val="000000"/>
          <w:sz w:val="27"/>
          <w:szCs w:val="27"/>
          <w:lang w:eastAsia="ru-RU"/>
        </w:rPr>
        <w:t> – диаметр корделя, мм, обычно принимаем 0,6…0,8 диаметра жилы;</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Δ – общая толщина лент, наложенных поверх корделя, мм,</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Δ=</w:t>
      </w:r>
      <w:r w:rsidRPr="003E1193">
        <w:rPr>
          <w:rFonts w:ascii="Times New Roman" w:eastAsia="Times New Roman" w:hAnsi="Times New Roman" w:cs="Times New Roman"/>
          <w:i/>
          <w:iCs/>
          <w:color w:val="000000"/>
          <w:sz w:val="27"/>
          <w:szCs w:val="27"/>
          <w:lang w:val="en-US" w:eastAsia="ru-RU"/>
        </w:rPr>
        <w:t>n</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t</w:t>
      </w:r>
      <w:r w:rsidRPr="003E1193">
        <w:rPr>
          <w:rFonts w:ascii="Times New Roman" w:eastAsia="Times New Roman" w:hAnsi="Times New Roman" w:cs="Times New Roman"/>
          <w:color w:val="000000"/>
          <w:sz w:val="27"/>
          <w:szCs w:val="27"/>
          <w:vertAlign w:val="subscript"/>
          <w:lang w:eastAsia="ru-RU"/>
        </w:rPr>
        <w:t>л</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n</w:t>
      </w:r>
      <w:r w:rsidRPr="003E1193">
        <w:rPr>
          <w:rFonts w:ascii="Times New Roman" w:eastAsia="Times New Roman" w:hAnsi="Times New Roman" w:cs="Times New Roman"/>
          <w:color w:val="000000"/>
          <w:sz w:val="27"/>
          <w:szCs w:val="27"/>
          <w:lang w:eastAsia="ru-RU"/>
        </w:rPr>
        <w:t xml:space="preserve"> – </w:t>
      </w:r>
      <w:proofErr w:type="gramStart"/>
      <w:r w:rsidRPr="003E1193">
        <w:rPr>
          <w:rFonts w:ascii="Times New Roman" w:eastAsia="Times New Roman" w:hAnsi="Times New Roman" w:cs="Times New Roman"/>
          <w:color w:val="000000"/>
          <w:sz w:val="27"/>
          <w:szCs w:val="27"/>
          <w:lang w:eastAsia="ru-RU"/>
        </w:rPr>
        <w:t>число</w:t>
      </w:r>
      <w:proofErr w:type="gramEnd"/>
      <w:r w:rsidRPr="003E1193">
        <w:rPr>
          <w:rFonts w:ascii="Times New Roman" w:eastAsia="Times New Roman" w:hAnsi="Times New Roman" w:cs="Times New Roman"/>
          <w:color w:val="000000"/>
          <w:sz w:val="27"/>
          <w:szCs w:val="27"/>
          <w:lang w:eastAsia="ru-RU"/>
        </w:rPr>
        <w:t xml:space="preserve"> лент;</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roofErr w:type="gramStart"/>
      <w:r w:rsidRPr="003E1193">
        <w:rPr>
          <w:rFonts w:ascii="Times New Roman" w:eastAsia="Times New Roman" w:hAnsi="Times New Roman" w:cs="Times New Roman"/>
          <w:i/>
          <w:iCs/>
          <w:color w:val="000000"/>
          <w:sz w:val="27"/>
          <w:szCs w:val="27"/>
          <w:lang w:val="en-US" w:eastAsia="ru-RU"/>
        </w:rPr>
        <w:t>t</w:t>
      </w:r>
      <w:r w:rsidRPr="003E1193">
        <w:rPr>
          <w:rFonts w:ascii="Times New Roman" w:eastAsia="Times New Roman" w:hAnsi="Times New Roman" w:cs="Times New Roman"/>
          <w:color w:val="000000"/>
          <w:sz w:val="27"/>
          <w:szCs w:val="27"/>
          <w:vertAlign w:val="subscript"/>
          <w:lang w:eastAsia="ru-RU"/>
        </w:rPr>
        <w:t>л</w:t>
      </w:r>
      <w:proofErr w:type="gramEnd"/>
      <w:r w:rsidRPr="003E1193">
        <w:rPr>
          <w:rFonts w:ascii="Times New Roman" w:eastAsia="Times New Roman" w:hAnsi="Times New Roman" w:cs="Times New Roman"/>
          <w:color w:val="000000"/>
          <w:sz w:val="27"/>
          <w:szCs w:val="27"/>
          <w:lang w:eastAsia="ru-RU"/>
        </w:rPr>
        <w:t> – толщина ленты.</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диаметр изолированной жилы</w:t>
      </w:r>
      <w:r w:rsidRPr="003E1193">
        <w:rPr>
          <w:rFonts w:ascii="Times New Roman" w:eastAsia="Times New Roman" w:hAnsi="Times New Roman" w:cs="Times New Roman"/>
          <w:color w:val="000000"/>
          <w:sz w:val="27"/>
          <w:szCs w:val="27"/>
          <w:lang w:eastAsia="ru-RU"/>
        </w:rPr>
        <w:t> со сплошной или пористой изоляцией определяется:</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2D6BF275" wp14:editId="21412D2D">
            <wp:extent cx="828675" cy="228600"/>
            <wp:effectExtent l="0" t="0" r="9525" b="0"/>
            <wp:docPr id="32" name="Picture 32" descr="http://libr.aues.kz/facultet/frts/kaf_tks/2/umm/tks_3.files/image0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libr.aues.kz/facultet/frts/kaf_tks/2/umm/tks_3.files/image038.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28675" cy="228600"/>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 – радиальная толщина изоляционного слоя, мм;</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vertAlign w:val="subscript"/>
          <w:lang w:eastAsia="ru-RU"/>
        </w:rPr>
        <w:t>0</w:t>
      </w:r>
      <w:r w:rsidRPr="003E1193">
        <w:rPr>
          <w:rFonts w:ascii="Times New Roman" w:eastAsia="Times New Roman" w:hAnsi="Times New Roman" w:cs="Times New Roman"/>
          <w:color w:val="000000"/>
          <w:sz w:val="27"/>
          <w:szCs w:val="27"/>
          <w:lang w:eastAsia="ru-RU"/>
        </w:rPr>
        <w:t> – радиус токоподводящей жилы, мм;</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k </w:t>
      </w:r>
      <w:r w:rsidRPr="003E1193">
        <w:rPr>
          <w:rFonts w:ascii="Times New Roman" w:eastAsia="Times New Roman" w:hAnsi="Times New Roman" w:cs="Times New Roman"/>
          <w:color w:val="000000"/>
          <w:sz w:val="27"/>
          <w:szCs w:val="27"/>
          <w:lang w:eastAsia="ru-RU"/>
        </w:rPr>
        <w:t xml:space="preserve">– </w:t>
      </w:r>
      <w:proofErr w:type="gramStart"/>
      <w:r w:rsidRPr="003E1193">
        <w:rPr>
          <w:rFonts w:ascii="Times New Roman" w:eastAsia="Times New Roman" w:hAnsi="Times New Roman" w:cs="Times New Roman"/>
          <w:color w:val="000000"/>
          <w:sz w:val="27"/>
          <w:szCs w:val="27"/>
          <w:lang w:eastAsia="ru-RU"/>
        </w:rPr>
        <w:t>коэффициент</w:t>
      </w:r>
      <w:proofErr w:type="gramEnd"/>
      <w:r w:rsidRPr="003E1193">
        <w:rPr>
          <w:rFonts w:ascii="Times New Roman" w:eastAsia="Times New Roman" w:hAnsi="Times New Roman" w:cs="Times New Roman"/>
          <w:color w:val="000000"/>
          <w:sz w:val="27"/>
          <w:szCs w:val="27"/>
          <w:lang w:eastAsia="ru-RU"/>
        </w:rPr>
        <w:t xml:space="preserve"> вихревых токов, 1/мм:</w:t>
      </w:r>
    </w:p>
    <w:p w:rsidR="003E1193" w:rsidRPr="003E1193" w:rsidRDefault="003E1193" w:rsidP="003E1193">
      <w:pPr>
        <w:spacing w:before="100" w:beforeAutospacing="1" w:after="100" w:afterAutospacing="1" w:line="240" w:lineRule="auto"/>
        <w:ind w:left="426"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left="426"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5C6ED370" wp14:editId="22B26374">
            <wp:extent cx="762000" cy="266700"/>
            <wp:effectExtent l="0" t="0" r="0" b="0"/>
            <wp:docPr id="33" name="Picture 33" descr="http://libr.aues.kz/facultet/frts/kaf_tks/2/umm/tks_3.files/image0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libr.aues.kz/facultet/frts/kaf_tks/2/umm/tks_3.files/image039.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62000" cy="2667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μ</w:t>
      </w:r>
      <w:r w:rsidRPr="003E1193">
        <w:rPr>
          <w:rFonts w:ascii="Times New Roman" w:eastAsia="Times New Roman" w:hAnsi="Times New Roman" w:cs="Times New Roman"/>
          <w:color w:val="000000"/>
          <w:sz w:val="27"/>
          <w:szCs w:val="27"/>
          <w:vertAlign w:val="subscript"/>
          <w:lang w:eastAsia="ru-RU"/>
        </w:rPr>
        <w:t>а</w:t>
      </w:r>
      <w:r w:rsidRPr="003E1193">
        <w:rPr>
          <w:rFonts w:ascii="Times New Roman" w:eastAsia="Times New Roman" w:hAnsi="Times New Roman" w:cs="Times New Roman"/>
          <w:color w:val="000000"/>
          <w:sz w:val="27"/>
          <w:szCs w:val="27"/>
          <w:lang w:eastAsia="ru-RU"/>
        </w:rPr>
        <w:t> – абсолютная магнитная проницаемость,</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μ</w:t>
      </w:r>
      <w:r w:rsidRPr="003E1193">
        <w:rPr>
          <w:rFonts w:ascii="Times New Roman" w:eastAsia="Times New Roman" w:hAnsi="Times New Roman" w:cs="Times New Roman"/>
          <w:color w:val="000000"/>
          <w:sz w:val="27"/>
          <w:szCs w:val="27"/>
          <w:vertAlign w:val="subscript"/>
          <w:lang w:eastAsia="ru-RU"/>
        </w:rPr>
        <w:t>а</w:t>
      </w:r>
      <w:r w:rsidRPr="003E1193">
        <w:rPr>
          <w:rFonts w:ascii="Times New Roman" w:eastAsia="Times New Roman" w:hAnsi="Times New Roman" w:cs="Times New Roman"/>
          <w:color w:val="000000"/>
          <w:sz w:val="27"/>
          <w:szCs w:val="27"/>
          <w:lang w:eastAsia="ru-RU"/>
        </w:rPr>
        <w:t>=μ</w:t>
      </w:r>
      <w:r w:rsidRPr="003E1193">
        <w:rPr>
          <w:rFonts w:ascii="Times New Roman" w:eastAsia="Times New Roman" w:hAnsi="Times New Roman" w:cs="Times New Roman"/>
          <w:color w:val="000000"/>
          <w:sz w:val="27"/>
          <w:szCs w:val="27"/>
          <w:vertAlign w:val="subscript"/>
          <w:lang w:eastAsia="ru-RU"/>
        </w:rPr>
        <w:t>0</w:t>
      </w:r>
      <w:r w:rsidRPr="003E1193">
        <w:rPr>
          <w:rFonts w:ascii="Times New Roman" w:eastAsia="Times New Roman" w:hAnsi="Times New Roman" w:cs="Times New Roman"/>
          <w:color w:val="000000"/>
          <w:sz w:val="27"/>
          <w:szCs w:val="27"/>
          <w:lang w:eastAsia="ru-RU"/>
        </w:rPr>
        <w:t>·μ,</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Гн/м;  μ</w:t>
      </w:r>
      <w:r w:rsidRPr="003E1193">
        <w:rPr>
          <w:rFonts w:ascii="Times New Roman" w:eastAsia="Times New Roman" w:hAnsi="Times New Roman" w:cs="Times New Roman"/>
          <w:color w:val="000000"/>
          <w:sz w:val="27"/>
          <w:szCs w:val="27"/>
          <w:vertAlign w:val="subscript"/>
          <w:lang w:eastAsia="ru-RU"/>
        </w:rPr>
        <w:t>0</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4π·10</w:t>
      </w:r>
      <w:r w:rsidRPr="003E1193">
        <w:rPr>
          <w:rFonts w:ascii="Times New Roman" w:eastAsia="Times New Roman" w:hAnsi="Times New Roman" w:cs="Times New Roman"/>
          <w:color w:val="000000"/>
          <w:sz w:val="27"/>
          <w:szCs w:val="27"/>
          <w:vertAlign w:val="superscript"/>
          <w:lang w:eastAsia="ru-RU"/>
        </w:rPr>
        <w:t>-7</w:t>
      </w:r>
      <w:r w:rsidRPr="003E1193">
        <w:rPr>
          <w:rFonts w:ascii="Times New Roman" w:eastAsia="Times New Roman" w:hAnsi="Times New Roman" w:cs="Times New Roman"/>
          <w:color w:val="000000"/>
          <w:sz w:val="27"/>
          <w:szCs w:val="27"/>
          <w:lang w:eastAsia="ru-RU"/>
        </w:rPr>
        <w:t>, Гн/м;</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μ – относительная магнитная проницаемость;</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Индуктивность</w:t>
      </w:r>
      <w:r w:rsidRPr="003E1193">
        <w:rPr>
          <w:rFonts w:ascii="Times New Roman" w:eastAsia="Times New Roman" w:hAnsi="Times New Roman" w:cs="Times New Roman"/>
          <w:color w:val="000000"/>
          <w:sz w:val="27"/>
          <w:szCs w:val="27"/>
          <w:lang w:eastAsia="ru-RU"/>
        </w:rPr>
        <w:t> симметричной кабельной цепи</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309E24F8" wp14:editId="3DFD110A">
            <wp:extent cx="2209800" cy="466725"/>
            <wp:effectExtent l="0" t="0" r="0" b="9525"/>
            <wp:docPr id="34" name="Picture 34" descr="http://libr.aues.kz/facultet/frts/kaf_tks/2/umm/tks_3.files/image0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libr.aues.kz/facultet/frts/kaf_tks/2/umm/tks_3.files/image040.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09800" cy="4667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(5.7)</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Q</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kr</w:t>
      </w:r>
      <w:r w:rsidRPr="003E1193">
        <w:rPr>
          <w:rFonts w:ascii="Times New Roman" w:eastAsia="Times New Roman" w:hAnsi="Times New Roman" w:cs="Times New Roman"/>
          <w:color w:val="000000"/>
          <w:sz w:val="27"/>
          <w:szCs w:val="27"/>
          <w:lang w:eastAsia="ru-RU"/>
        </w:rPr>
        <w:t>) – коэффициент функции Бесселя, учитывающий явление поверхностного эффекта.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Коаксиальные кабели</w:t>
      </w:r>
      <w:r w:rsidRPr="003E1193">
        <w:rPr>
          <w:rFonts w:ascii="Times New Roman" w:eastAsia="Times New Roman" w:hAnsi="Times New Roman" w:cs="Times New Roman"/>
          <w:color w:val="000000"/>
          <w:sz w:val="27"/>
          <w:szCs w:val="27"/>
          <w:lang w:eastAsia="ru-RU"/>
        </w:rPr>
        <w:t> используются для высокочастотных систем передачи, поэтому их параметры рассчитывают для частот выше 60 кГц. В этом случае </w:t>
      </w:r>
      <w:r w:rsidRPr="003E1193">
        <w:rPr>
          <w:rFonts w:ascii="Times New Roman" w:eastAsia="Times New Roman" w:hAnsi="Times New Roman" w:cs="Times New Roman"/>
          <w:i/>
          <w:iCs/>
          <w:color w:val="000000"/>
          <w:sz w:val="27"/>
          <w:szCs w:val="27"/>
          <w:lang w:eastAsia="ru-RU"/>
        </w:rPr>
        <w:t>активное сопротивление</w:t>
      </w:r>
      <w:r w:rsidRPr="003E1193">
        <w:rPr>
          <w:rFonts w:ascii="Times New Roman" w:eastAsia="Times New Roman" w:hAnsi="Times New Roman" w:cs="Times New Roman"/>
          <w:color w:val="000000"/>
          <w:sz w:val="27"/>
          <w:szCs w:val="27"/>
          <w:lang w:eastAsia="ru-RU"/>
        </w:rPr>
        <w:t> (Ом/км) состоит из суммы сопротивлений внутреннего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i/>
          <w:iCs/>
          <w:color w:val="000000"/>
          <w:sz w:val="27"/>
          <w:szCs w:val="27"/>
          <w:vertAlign w:val="subscript"/>
          <w:lang w:eastAsia="ru-RU"/>
        </w:rPr>
        <w:t>а</w:t>
      </w:r>
      <w:r w:rsidRPr="003E1193">
        <w:rPr>
          <w:rFonts w:ascii="Times New Roman" w:eastAsia="Times New Roman" w:hAnsi="Times New Roman" w:cs="Times New Roman"/>
          <w:color w:val="000000"/>
          <w:sz w:val="27"/>
          <w:szCs w:val="27"/>
          <w:lang w:eastAsia="ru-RU"/>
        </w:rPr>
        <w:t>) и внешнего (</w:t>
      </w:r>
      <w:r w:rsidRPr="003E1193">
        <w:rPr>
          <w:rFonts w:ascii="Times New Roman" w:eastAsia="Times New Roman" w:hAnsi="Times New Roman" w:cs="Times New Roman"/>
          <w:i/>
          <w:iCs/>
          <w:color w:val="000000"/>
          <w:sz w:val="27"/>
          <w:szCs w:val="27"/>
          <w:lang w:eastAsia="ru-RU"/>
        </w:rPr>
        <w:t>R</w:t>
      </w:r>
      <w:r w:rsidRPr="003E1193">
        <w:rPr>
          <w:rFonts w:ascii="Times New Roman" w:eastAsia="Times New Roman" w:hAnsi="Times New Roman" w:cs="Times New Roman"/>
          <w:i/>
          <w:iCs/>
          <w:color w:val="000000"/>
          <w:sz w:val="27"/>
          <w:szCs w:val="27"/>
          <w:vertAlign w:val="subscript"/>
          <w:lang w:val="en-US" w:eastAsia="ru-RU"/>
        </w:rPr>
        <w:t>b</w:t>
      </w:r>
      <w:r w:rsidRPr="003E1193">
        <w:rPr>
          <w:rFonts w:ascii="Times New Roman" w:eastAsia="Times New Roman" w:hAnsi="Times New Roman" w:cs="Times New Roman"/>
          <w:color w:val="000000"/>
          <w:sz w:val="27"/>
          <w:szCs w:val="27"/>
          <w:lang w:eastAsia="ru-RU"/>
        </w:rPr>
        <w:t>) проводников с учетом поверхностного эффекта и эффекта близости:</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30838965" wp14:editId="413ABC96">
            <wp:extent cx="2124075" cy="485775"/>
            <wp:effectExtent l="0" t="0" r="9525" b="9525"/>
            <wp:docPr id="35" name="Picture 35" descr="http://libr.aues.kz/facultet/frts/kaf_tks/2/umm/tks_3.files/image0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libr.aues.kz/facultet/frts/kaf_tks/2/umm/tks_3.files/image041.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124075" cy="4857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(5.8)</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i/>
          <w:iCs/>
          <w:color w:val="000000"/>
          <w:sz w:val="27"/>
          <w:szCs w:val="27"/>
          <w:vertAlign w:val="subscript"/>
          <w:lang w:val="en-US" w:eastAsia="ru-RU"/>
        </w:rPr>
        <w:t>a</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i/>
          <w:iCs/>
          <w:color w:val="000000"/>
          <w:sz w:val="27"/>
          <w:szCs w:val="27"/>
          <w:vertAlign w:val="subscript"/>
          <w:lang w:val="en-US" w:eastAsia="ru-RU"/>
        </w:rPr>
        <w:t>b</w:t>
      </w:r>
      <w:r w:rsidRPr="003E1193">
        <w:rPr>
          <w:rFonts w:ascii="Times New Roman" w:eastAsia="Times New Roman" w:hAnsi="Times New Roman" w:cs="Times New Roman"/>
          <w:i/>
          <w:iCs/>
          <w:color w:val="000000"/>
          <w:sz w:val="27"/>
          <w:szCs w:val="27"/>
          <w:lang w:val="en-US" w:eastAsia="ru-RU"/>
        </w:rPr>
        <w:t> </w:t>
      </w:r>
      <w:r w:rsidRPr="003E1193">
        <w:rPr>
          <w:rFonts w:ascii="Times New Roman" w:eastAsia="Times New Roman" w:hAnsi="Times New Roman" w:cs="Times New Roman"/>
          <w:color w:val="000000"/>
          <w:sz w:val="27"/>
          <w:szCs w:val="27"/>
          <w:lang w:eastAsia="ru-RU"/>
        </w:rPr>
        <w:t>– активное сопротивление соответственно внутреннего и внешнего проводников, Ом/км;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proofErr w:type="gramStart"/>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vertAlign w:val="subscript"/>
          <w:lang w:val="en-US" w:eastAsia="ru-RU"/>
        </w:rPr>
        <w:t>a</w:t>
      </w:r>
      <w:proofErr w:type="gramEnd"/>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vertAlign w:val="subscript"/>
          <w:lang w:val="en-US" w:eastAsia="ru-RU"/>
        </w:rPr>
        <w:t>b</w:t>
      </w:r>
      <w:r w:rsidRPr="003E1193">
        <w:rPr>
          <w:rFonts w:ascii="Times New Roman" w:eastAsia="Times New Roman" w:hAnsi="Times New Roman" w:cs="Times New Roman"/>
          <w:color w:val="000000"/>
          <w:sz w:val="27"/>
          <w:szCs w:val="27"/>
          <w:lang w:eastAsia="ru-RU"/>
        </w:rPr>
        <w:t> – диаметры соответственно внутреннего и внешнего проводников, мм;</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f</w:t>
      </w:r>
      <w:r w:rsidRPr="003E1193">
        <w:rPr>
          <w:rFonts w:ascii="Times New Roman" w:eastAsia="Times New Roman" w:hAnsi="Times New Roman" w:cs="Times New Roman"/>
          <w:color w:val="000000"/>
          <w:sz w:val="27"/>
          <w:szCs w:val="27"/>
          <w:lang w:eastAsia="ru-RU"/>
        </w:rPr>
        <w:t xml:space="preserve"> – </w:t>
      </w:r>
      <w:proofErr w:type="gramStart"/>
      <w:r w:rsidRPr="003E1193">
        <w:rPr>
          <w:rFonts w:ascii="Times New Roman" w:eastAsia="Times New Roman" w:hAnsi="Times New Roman" w:cs="Times New Roman"/>
          <w:color w:val="000000"/>
          <w:sz w:val="27"/>
          <w:szCs w:val="27"/>
          <w:lang w:eastAsia="ru-RU"/>
        </w:rPr>
        <w:t>частота</w:t>
      </w:r>
      <w:proofErr w:type="gramEnd"/>
      <w:r w:rsidRPr="003E1193">
        <w:rPr>
          <w:rFonts w:ascii="Times New Roman" w:eastAsia="Times New Roman" w:hAnsi="Times New Roman" w:cs="Times New Roman"/>
          <w:color w:val="000000"/>
          <w:sz w:val="27"/>
          <w:szCs w:val="27"/>
          <w:lang w:eastAsia="ru-RU"/>
        </w:rPr>
        <w:t>, Гц.</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Для медных проводников формула примет вид:</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0561989E" wp14:editId="0C289BE0">
            <wp:extent cx="1762125" cy="485775"/>
            <wp:effectExtent l="0" t="0" r="9525" b="9525"/>
            <wp:docPr id="36" name="Picture 36" descr="http://libr.aues.kz/facultet/frts/kaf_tks/2/umm/tks_3.files/image0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libr.aues.kz/facultet/frts/kaf_tks/2/umm/tks_3.files/image042.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62125" cy="48577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Для алюминиевых проводников:</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0CF095E1" wp14:editId="04B28061">
            <wp:extent cx="1781175" cy="485775"/>
            <wp:effectExtent l="0" t="0" r="9525" b="9525"/>
            <wp:docPr id="37" name="Picture 37" descr="http://libr.aues.kz/facultet/frts/kaf_tks/2/umm/tks_3.files/image0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libr.aues.kz/facultet/frts/kaf_tks/2/umm/tks_3.files/image043.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81175" cy="4857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Индуктивность коаксиальной цепи</w:t>
      </w:r>
      <w:r w:rsidRPr="003E1193">
        <w:rPr>
          <w:rFonts w:ascii="Times New Roman" w:eastAsia="Times New Roman" w:hAnsi="Times New Roman" w:cs="Times New Roman"/>
          <w:color w:val="000000"/>
          <w:sz w:val="27"/>
          <w:szCs w:val="27"/>
          <w:lang w:eastAsia="ru-RU"/>
        </w:rPr>
        <w:t>, Гн/км,</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состоит из суммы внешней индуктивности между проводами </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color w:val="000000"/>
          <w:sz w:val="27"/>
          <w:szCs w:val="27"/>
          <w:vertAlign w:val="subscript"/>
          <w:lang w:eastAsia="ru-RU"/>
        </w:rPr>
        <w:t>внеш </w:t>
      </w:r>
      <w:r w:rsidRPr="003E1193">
        <w:rPr>
          <w:rFonts w:ascii="Times New Roman" w:eastAsia="Times New Roman" w:hAnsi="Times New Roman" w:cs="Times New Roman"/>
          <w:color w:val="000000"/>
          <w:sz w:val="27"/>
          <w:szCs w:val="27"/>
          <w:lang w:eastAsia="ru-RU"/>
        </w:rPr>
        <w:t>и внутренней индуктивности проводников </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i/>
          <w:iCs/>
          <w:color w:val="000000"/>
          <w:sz w:val="27"/>
          <w:szCs w:val="27"/>
          <w:vertAlign w:val="subscript"/>
          <w:lang w:val="en-US" w:eastAsia="ru-RU"/>
        </w:rPr>
        <w:t>A</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i/>
          <w:iCs/>
          <w:color w:val="000000"/>
          <w:sz w:val="27"/>
          <w:szCs w:val="27"/>
          <w:vertAlign w:val="subscript"/>
          <w:lang w:val="en-US" w:eastAsia="ru-RU"/>
        </w:rPr>
        <w:t>B</w:t>
      </w:r>
      <w:r w:rsidRPr="003E1193">
        <w:rPr>
          <w:rFonts w:ascii="Times New Roman" w:eastAsia="Times New Roman" w:hAnsi="Times New Roman" w:cs="Times New Roman"/>
          <w:color w:val="000000"/>
          <w:sz w:val="27"/>
          <w:szCs w:val="27"/>
          <w:lang w:eastAsia="ru-RU"/>
        </w:rPr>
        <w:t>. Индуктивность медных проводников составляет:</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4EF3C016" wp14:editId="781CE454">
            <wp:extent cx="3552825" cy="542925"/>
            <wp:effectExtent l="0" t="0" r="9525" b="9525"/>
            <wp:docPr id="38" name="Picture 38" descr="http://libr.aues.kz/facultet/frts/kaf_tks/2/umm/tks_3.files/image0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libr.aues.kz/facultet/frts/kaf_tks/2/umm/tks_3.files/image044.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552825" cy="5429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(5.9)</w:t>
      </w:r>
    </w:p>
    <w:p w:rsidR="003E1193" w:rsidRPr="003E1193" w:rsidRDefault="003E1193" w:rsidP="003E1193">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Для алюминиевых проводников формула примет вид:</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077070A4" wp14:editId="7F9DFC72">
            <wp:extent cx="3629025" cy="542925"/>
            <wp:effectExtent l="0" t="0" r="9525" b="9525"/>
            <wp:docPr id="39" name="Picture 39" descr="http://libr.aues.kz/facultet/frts/kaf_tks/2/umm/tks_3.files/image0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libr.aues.kz/facultet/frts/kaf_tks/2/umm/tks_3.files/image045.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29025" cy="5429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(5.10)</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 рисунке 5.1 представлена частотная зависимость первичных параметров.</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6AEA9C72" wp14:editId="4580A525">
            <wp:extent cx="2676525" cy="1952625"/>
            <wp:effectExtent l="0" t="0" r="9525" b="9525"/>
            <wp:docPr id="40" name="Picture 40" descr="http://libr.aues.kz/facultet/frts/kaf_tks/2/umm/tks_3.files/image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libr.aues.kz/facultet/frts/kaf_tks/2/umm/tks_3.files/image046.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676525" cy="195262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5.1</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Частотная зависимость первичных параметров</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Емкость</w:t>
      </w:r>
      <w:bookmarkStart w:id="32" w:name="OCRUncertain112"/>
      <w:r w:rsidRPr="003E1193">
        <w:rPr>
          <w:rFonts w:ascii="Times New Roman" w:eastAsia="Times New Roman" w:hAnsi="Times New Roman" w:cs="Times New Roman"/>
          <w:i/>
          <w:iCs/>
          <w:color w:val="000000"/>
          <w:sz w:val="27"/>
          <w:szCs w:val="27"/>
          <w:lang w:eastAsia="ru-RU"/>
        </w:rPr>
        <w:t> направляющих систем</w:t>
      </w:r>
      <w:bookmarkEnd w:id="32"/>
      <w:r w:rsidRPr="003E1193">
        <w:rPr>
          <w:rFonts w:ascii="Times New Roman" w:eastAsia="Times New Roman" w:hAnsi="Times New Roman" w:cs="Times New Roman"/>
          <w:color w:val="000000"/>
          <w:sz w:val="27"/>
          <w:szCs w:val="27"/>
          <w:lang w:eastAsia="ru-RU"/>
        </w:rPr>
        <w:t>, Ф/км, может быть рассчита</w:t>
      </w:r>
      <w:r w:rsidRPr="003E1193">
        <w:rPr>
          <w:rFonts w:ascii="Times New Roman" w:eastAsia="Times New Roman" w:hAnsi="Times New Roman" w:cs="Times New Roman"/>
          <w:color w:val="000000"/>
          <w:sz w:val="27"/>
          <w:szCs w:val="27"/>
          <w:lang w:eastAsia="ru-RU"/>
        </w:rPr>
        <w:softHyphen/>
        <w:t>на как емкость конденсатора (плоский для воздушных линий свя</w:t>
      </w:r>
      <w:r w:rsidRPr="003E1193">
        <w:rPr>
          <w:rFonts w:ascii="Times New Roman" w:eastAsia="Times New Roman" w:hAnsi="Times New Roman" w:cs="Times New Roman"/>
          <w:color w:val="000000"/>
          <w:sz w:val="27"/>
          <w:szCs w:val="27"/>
          <w:lang w:eastAsia="ru-RU"/>
        </w:rPr>
        <w:softHyphen/>
      </w:r>
      <w:bookmarkStart w:id="33" w:name="OCRUncertain113"/>
      <w:r w:rsidRPr="003E1193">
        <w:rPr>
          <w:rFonts w:ascii="Times New Roman" w:eastAsia="Times New Roman" w:hAnsi="Times New Roman" w:cs="Times New Roman"/>
          <w:color w:val="000000"/>
          <w:sz w:val="27"/>
          <w:szCs w:val="27"/>
          <w:lang w:eastAsia="ru-RU"/>
        </w:rPr>
        <w:t>з</w:t>
      </w:r>
      <w:bookmarkEnd w:id="33"/>
      <w:r w:rsidRPr="003E1193">
        <w:rPr>
          <w:rFonts w:ascii="Times New Roman" w:eastAsia="Times New Roman" w:hAnsi="Times New Roman" w:cs="Times New Roman"/>
          <w:color w:val="000000"/>
          <w:sz w:val="27"/>
          <w:szCs w:val="27"/>
          <w:lang w:eastAsia="ru-RU"/>
        </w:rPr>
        <w:t>и и симметричных кабелей и цилиндрический для коаксиальных кабелей), образованного определенной длины отрезком воздуш</w:t>
      </w:r>
      <w:r w:rsidRPr="003E1193">
        <w:rPr>
          <w:rFonts w:ascii="Times New Roman" w:eastAsia="Times New Roman" w:hAnsi="Times New Roman" w:cs="Times New Roman"/>
          <w:color w:val="000000"/>
          <w:sz w:val="27"/>
          <w:szCs w:val="27"/>
          <w:lang w:eastAsia="ru-RU"/>
        </w:rPr>
        <w:softHyphen/>
        <w:t>ной линии связи:</w:t>
      </w:r>
    </w:p>
    <w:p w:rsidR="003E1193" w:rsidRPr="003E1193" w:rsidRDefault="003E1193" w:rsidP="003E1193">
      <w:pPr>
        <w:spacing w:after="0" w:line="240" w:lineRule="auto"/>
        <w:ind w:left="280"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для симметричного кабеля</w:t>
      </w:r>
    </w:p>
    <w:p w:rsidR="003E1193" w:rsidRPr="003E1193" w:rsidRDefault="003E1193" w:rsidP="003E1193">
      <w:pPr>
        <w:spacing w:before="60" w:after="0"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734C4D49" wp14:editId="513DE959">
            <wp:extent cx="1104900" cy="723900"/>
            <wp:effectExtent l="0" t="0" r="0" b="0"/>
            <wp:docPr id="41" name="Picture 41" descr="http://libr.aues.kz/facultet/frts/kaf_tks/2/umm/tks_3.files/image0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libr.aues.kz/facultet/frts/kaf_tks/2/umm/tks_3.files/image047.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104900" cy="7239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(5.11)</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ε</w:t>
      </w:r>
      <w:r w:rsidRPr="003E1193">
        <w:rPr>
          <w:rFonts w:ascii="Times New Roman" w:eastAsia="Times New Roman" w:hAnsi="Times New Roman" w:cs="Times New Roman"/>
          <w:color w:val="000000"/>
          <w:sz w:val="27"/>
          <w:szCs w:val="27"/>
          <w:vertAlign w:val="subscript"/>
          <w:lang w:eastAsia="ru-RU"/>
        </w:rPr>
        <w:t>экв</w:t>
      </w:r>
      <w:r w:rsidRPr="003E1193">
        <w:rPr>
          <w:rFonts w:ascii="Times New Roman" w:eastAsia="Times New Roman" w:hAnsi="Times New Roman" w:cs="Times New Roman"/>
          <w:color w:val="000000"/>
          <w:sz w:val="27"/>
          <w:szCs w:val="27"/>
          <w:lang w:eastAsia="ru-RU"/>
        </w:rPr>
        <w:t> – эквивалентная относительная диэлектрическая прони</w:t>
      </w:r>
      <w:r w:rsidRPr="003E1193">
        <w:rPr>
          <w:rFonts w:ascii="Times New Roman" w:eastAsia="Times New Roman" w:hAnsi="Times New Roman" w:cs="Times New Roman"/>
          <w:color w:val="000000"/>
          <w:sz w:val="27"/>
          <w:szCs w:val="27"/>
          <w:lang w:eastAsia="ru-RU"/>
        </w:rPr>
        <w:softHyphen/>
        <w:t>цаемость изоляции жил;</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ψ – коэффициент, учитывающий близость соседних проводников и металлической оболочки;</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4F2DD0AD" wp14:editId="2BAB526B">
            <wp:extent cx="142875" cy="180975"/>
            <wp:effectExtent l="0" t="0" r="9525" b="9525"/>
            <wp:docPr id="42" name="Picture 42" descr="http://libr.aues.kz/facultet/frts/kaf_tks/2/umm/tks_3.files/image0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libr.aues.kz/facultet/frts/kaf_tks/2/umm/tks_3.files/image048.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 коэффициент укрутки.</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для коаксиального кабеля</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668596FB" wp14:editId="2DFDF94C">
            <wp:extent cx="1381125" cy="609600"/>
            <wp:effectExtent l="0" t="0" r="9525" b="0"/>
            <wp:docPr id="43" name="Picture 43" descr="http://libr.aues.kz/facultet/frts/kaf_tks/2/umm/tks_3.files/image0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libr.aues.kz/facultet/frts/kaf_tks/2/umm/tks_3.files/image049.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381125" cy="6096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(5.12)</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Проводимость изоляции </w:t>
      </w:r>
      <w:r w:rsidRPr="003E1193">
        <w:rPr>
          <w:rFonts w:ascii="Times New Roman" w:eastAsia="Times New Roman" w:hAnsi="Times New Roman" w:cs="Times New Roman"/>
          <w:i/>
          <w:iCs/>
          <w:color w:val="000000"/>
          <w:sz w:val="27"/>
          <w:szCs w:val="27"/>
          <w:lang w:val="en-US" w:eastAsia="ru-RU"/>
        </w:rPr>
        <w:t>G</w:t>
      </w:r>
      <w:r w:rsidRPr="003E1193">
        <w:rPr>
          <w:rFonts w:ascii="Times New Roman" w:eastAsia="Times New Roman" w:hAnsi="Times New Roman" w:cs="Times New Roman"/>
          <w:color w:val="000000"/>
          <w:sz w:val="27"/>
          <w:szCs w:val="27"/>
          <w:lang w:eastAsia="ru-RU"/>
        </w:rPr>
        <w:t>, См/км, зависит от проводимости материала изоляции и диэлектрических потерь:</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G</w:t>
      </w:r>
      <w:r w:rsidRPr="003E1193">
        <w:rPr>
          <w:rFonts w:ascii="Times New Roman" w:eastAsia="Times New Roman" w:hAnsi="Times New Roman" w:cs="Times New Roman"/>
          <w:color w:val="000000"/>
          <w:sz w:val="27"/>
          <w:szCs w:val="27"/>
          <w:lang w:eastAsia="ru-RU"/>
        </w:rPr>
        <w:t> = </w:t>
      </w:r>
      <w:r w:rsidRPr="003E1193">
        <w:rPr>
          <w:rFonts w:ascii="Times New Roman" w:eastAsia="Times New Roman" w:hAnsi="Times New Roman" w:cs="Times New Roman"/>
          <w:i/>
          <w:iCs/>
          <w:color w:val="000000"/>
          <w:sz w:val="27"/>
          <w:szCs w:val="27"/>
          <w:lang w:val="en-US" w:eastAsia="ru-RU"/>
        </w:rPr>
        <w:t>G</w:t>
      </w:r>
      <w:r w:rsidRPr="003E1193">
        <w:rPr>
          <w:rFonts w:ascii="Times New Roman" w:eastAsia="Times New Roman" w:hAnsi="Times New Roman" w:cs="Times New Roman"/>
          <w:color w:val="000000"/>
          <w:sz w:val="27"/>
          <w:szCs w:val="27"/>
          <w:vertAlign w:val="subscript"/>
          <w:lang w:eastAsia="ru-RU"/>
        </w:rPr>
        <w:t>0</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G</w:t>
      </w:r>
      <w:r w:rsidRPr="003E1193">
        <w:rPr>
          <w:rFonts w:ascii="Times New Roman" w:eastAsia="Times New Roman" w:hAnsi="Times New Roman" w:cs="Times New Roman"/>
          <w:color w:val="000000"/>
          <w:sz w:val="27"/>
          <w:szCs w:val="27"/>
          <w:vertAlign w:val="subscript"/>
          <w:lang w:eastAsia="ru-RU"/>
        </w:rPr>
        <w:t>пер</w:t>
      </w:r>
      <w:r w:rsidRPr="003E1193">
        <w:rPr>
          <w:rFonts w:ascii="Times New Roman" w:eastAsia="Times New Roman" w:hAnsi="Times New Roman" w:cs="Times New Roman"/>
          <w:color w:val="000000"/>
          <w:sz w:val="27"/>
          <w:szCs w:val="27"/>
          <w:lang w:eastAsia="ru-RU"/>
        </w:rPr>
        <w:t>.                                               (5.13)</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Проводимость изоляции, обусловленная диэлектрическими потерями при переменном токе, определяется выражением:</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G</w:t>
      </w:r>
      <w:r w:rsidRPr="003E1193">
        <w:rPr>
          <w:rFonts w:ascii="Times New Roman" w:eastAsia="Times New Roman" w:hAnsi="Times New Roman" w:cs="Times New Roman"/>
          <w:color w:val="000000"/>
          <w:sz w:val="27"/>
          <w:szCs w:val="27"/>
          <w:vertAlign w:val="subscript"/>
          <w:lang w:eastAsia="ru-RU"/>
        </w:rPr>
        <w:t>пер</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color w:val="000000"/>
          <w:sz w:val="27"/>
          <w:szCs w:val="27"/>
          <w:lang w:val="en-US" w:eastAsia="ru-RU"/>
        </w:rPr>
        <w:t>ω</w:t>
      </w:r>
      <w:r w:rsidRPr="003E1193">
        <w:rPr>
          <w:rFonts w:ascii="Times New Roman" w:eastAsia="Times New Roman" w:hAnsi="Times New Roman" w:cs="Times New Roman"/>
          <w:i/>
          <w:iCs/>
          <w:color w:val="000000"/>
          <w:sz w:val="27"/>
          <w:szCs w:val="27"/>
          <w:lang w:val="en-US" w:eastAsia="ru-RU"/>
        </w:rPr>
        <w:t>C</w:t>
      </w:r>
      <w:r w:rsidRPr="003E1193">
        <w:rPr>
          <w:rFonts w:ascii="Times New Roman" w:eastAsia="Times New Roman" w:hAnsi="Times New Roman" w:cs="Times New Roman"/>
          <w:i/>
          <w:iCs/>
          <w:color w:val="000000"/>
          <w:sz w:val="27"/>
          <w:szCs w:val="27"/>
          <w:lang w:eastAsia="ru-RU"/>
        </w:rPr>
        <w:t>·tg</w:t>
      </w:r>
      <w:r w:rsidRPr="003E1193">
        <w:rPr>
          <w:rFonts w:ascii="Times New Roman" w:eastAsia="Times New Roman" w:hAnsi="Times New Roman" w:cs="Times New Roman"/>
          <w:color w:val="000000"/>
          <w:sz w:val="27"/>
          <w:szCs w:val="27"/>
          <w:lang w:eastAsia="ru-RU"/>
        </w:rPr>
        <w:t>δ.                                              (5.14)</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Вторичные параметры направляющих систем</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Вторичными параметрами направляющей системы часто пользуются на практике как наиболее просто поддающими</w:t>
      </w:r>
      <w:r w:rsidRPr="003E1193">
        <w:rPr>
          <w:rFonts w:ascii="Times New Roman" w:eastAsia="Times New Roman" w:hAnsi="Times New Roman" w:cs="Times New Roman"/>
          <w:color w:val="000000"/>
          <w:sz w:val="27"/>
          <w:szCs w:val="27"/>
          <w:lang w:eastAsia="ru-RU"/>
        </w:rPr>
        <w:softHyphen/>
        <w:t>ся измерению. В свою очередь </w:t>
      </w:r>
      <w:r w:rsidRPr="003E1193">
        <w:rPr>
          <w:rFonts w:ascii="Times New Roman" w:eastAsia="Times New Roman" w:hAnsi="Times New Roman" w:cs="Times New Roman"/>
          <w:i/>
          <w:iCs/>
          <w:color w:val="000000"/>
          <w:sz w:val="27"/>
          <w:szCs w:val="27"/>
          <w:lang w:val="en-US" w:eastAsia="ru-RU"/>
        </w:rPr>
        <w:t>Z</w:t>
      </w:r>
      <w:r w:rsidRPr="003E1193">
        <w:rPr>
          <w:rFonts w:ascii="Times New Roman" w:eastAsia="Times New Roman" w:hAnsi="Times New Roman" w:cs="Times New Roman"/>
          <w:color w:val="000000"/>
          <w:sz w:val="27"/>
          <w:szCs w:val="27"/>
          <w:lang w:eastAsia="ru-RU"/>
        </w:rPr>
        <w:t> и γ полностью о</w:t>
      </w:r>
      <w:bookmarkStart w:id="34" w:name="OCRUncertain153"/>
      <w:r w:rsidRPr="003E1193">
        <w:rPr>
          <w:rFonts w:ascii="Times New Roman" w:eastAsia="Times New Roman" w:hAnsi="Times New Roman" w:cs="Times New Roman"/>
          <w:color w:val="000000"/>
          <w:sz w:val="27"/>
          <w:szCs w:val="27"/>
          <w:lang w:eastAsia="ru-RU"/>
        </w:rPr>
        <w:t>п</w:t>
      </w:r>
      <w:bookmarkEnd w:id="34"/>
      <w:r w:rsidRPr="003E1193">
        <w:rPr>
          <w:rFonts w:ascii="Times New Roman" w:eastAsia="Times New Roman" w:hAnsi="Times New Roman" w:cs="Times New Roman"/>
          <w:color w:val="000000"/>
          <w:sz w:val="27"/>
          <w:szCs w:val="27"/>
          <w:lang w:eastAsia="ru-RU"/>
        </w:rPr>
        <w:t>ределяются первичными параметрами цепи </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C</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G</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Волновое сопротивление – </w:t>
      </w:r>
      <w:r w:rsidRPr="003E1193">
        <w:rPr>
          <w:rFonts w:ascii="Times New Roman" w:eastAsia="Times New Roman" w:hAnsi="Times New Roman" w:cs="Times New Roman"/>
          <w:color w:val="000000"/>
          <w:sz w:val="27"/>
          <w:szCs w:val="27"/>
          <w:lang w:eastAsia="ru-RU"/>
        </w:rPr>
        <w:t>это сопротивление, которое встречает электромагнитная волна при распространении вдоль однородной линии без отражения.</w:t>
      </w:r>
    </w:p>
    <w:p w:rsidR="003E1193" w:rsidRPr="003E1193" w:rsidRDefault="003E1193" w:rsidP="003E1193">
      <w:pPr>
        <w:spacing w:before="60" w:after="0"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0351917C" wp14:editId="6B46F05A">
            <wp:extent cx="1895475" cy="466725"/>
            <wp:effectExtent l="0" t="0" r="0" b="9525"/>
            <wp:docPr id="44" name="Picture 44" descr="http://libr.aues.kz/facultet/frts/kaf_tks/2/umm/tks_3.files/image0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libr.aues.kz/facultet/frts/kaf_tks/2/umm/tks_3.files/image050.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895475" cy="4667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(5.15)</w:t>
      </w:r>
    </w:p>
    <w:p w:rsidR="003E1193" w:rsidRPr="003E1193" w:rsidRDefault="003E1193" w:rsidP="003E1193">
      <w:pPr>
        <w:spacing w:before="60" w:after="0"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диапазоне относительно низких (тональных) частот волновое сопротивление, Ом, составляет</w:t>
      </w:r>
    </w:p>
    <w:p w:rsidR="003E1193" w:rsidRPr="003E1193" w:rsidRDefault="003E1193" w:rsidP="003E1193">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1B7F9048" wp14:editId="07CECDA3">
            <wp:extent cx="1247775" cy="447675"/>
            <wp:effectExtent l="0" t="0" r="0" b="9525"/>
            <wp:docPr id="45" name="Picture 45" descr="http://libr.aues.kz/facultet/frts/kaf_tks/2/umm/tks_3.files/image0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libr.aues.kz/facultet/frts/kaf_tks/2/umm/tks_3.files/image051.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247775" cy="4476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(5.16)</w:t>
      </w:r>
    </w:p>
    <w:p w:rsidR="003E1193" w:rsidRPr="003E1193" w:rsidRDefault="003E1193" w:rsidP="003E1193">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диапазоне высоких частот  волновое сопротивление, Ом, равно</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23B39187" wp14:editId="3AE29B12">
            <wp:extent cx="1352550" cy="533400"/>
            <wp:effectExtent l="0" t="0" r="0" b="0"/>
            <wp:docPr id="46" name="Picture 46" descr="http://libr.aues.kz/facultet/frts/kaf_tks/2/umm/tks_3.files/image0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libr.aues.kz/facultet/frts/kaf_tks/2/umm/tks_3.files/image052.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52550" cy="5334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(5.17)</w:t>
      </w:r>
    </w:p>
    <w:p w:rsidR="003E1193" w:rsidRPr="003E1193" w:rsidRDefault="003E1193" w:rsidP="003E1193">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Коэффициент распространения</w:t>
      </w:r>
      <w:r w:rsidRPr="003E1193">
        <w:rPr>
          <w:rFonts w:ascii="Times New Roman" w:eastAsia="Times New Roman" w:hAnsi="Times New Roman" w:cs="Times New Roman"/>
          <w:color w:val="000000"/>
          <w:sz w:val="27"/>
          <w:szCs w:val="27"/>
          <w:lang w:eastAsia="ru-RU"/>
        </w:rPr>
        <w:t> (1/км) является комплексной величиной и может быть представлен в виде суммы ее действительной и мнимой частей:</w:t>
      </w:r>
    </w:p>
    <w:p w:rsidR="003E1193" w:rsidRPr="003E1193" w:rsidRDefault="003E1193" w:rsidP="003E1193">
      <w:pPr>
        <w:spacing w:before="360" w:after="0" w:line="240" w:lineRule="auto"/>
        <w:ind w:left="60"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2263CFC4" wp14:editId="6A265DF4">
            <wp:extent cx="2162175" cy="257175"/>
            <wp:effectExtent l="0" t="0" r="9525" b="9525"/>
            <wp:docPr id="47" name="Picture 47" descr="http://libr.aues.kz/facultet/frts/kaf_tks/2/umm/tks_3.files/image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libr.aues.kz/facultet/frts/kaf_tks/2/umm/tks_3.files/image053.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62175" cy="2571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(5.18)</w:t>
      </w:r>
    </w:p>
    <w:p w:rsidR="003E1193" w:rsidRPr="003E1193" w:rsidRDefault="003E1193" w:rsidP="003E1193">
      <w:pPr>
        <w:spacing w:before="60" w:after="0" w:line="240" w:lineRule="auto"/>
        <w:ind w:left="20"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60" w:after="0" w:line="240" w:lineRule="auto"/>
        <w:ind w:left="20"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Действительная часть α и мнимая часть β характеризуют соответственно затухание и изменение фаз тока и напряжения, а также мощности на участке цепи длиной 1 км и называются </w:t>
      </w:r>
      <w:r w:rsidRPr="003E1193">
        <w:rPr>
          <w:rFonts w:ascii="Times New Roman" w:eastAsia="Times New Roman" w:hAnsi="Times New Roman" w:cs="Times New Roman"/>
          <w:i/>
          <w:iCs/>
          <w:color w:val="000000"/>
          <w:sz w:val="27"/>
          <w:szCs w:val="27"/>
          <w:lang w:eastAsia="ru-RU"/>
        </w:rPr>
        <w:t>коэффициентом затухания и коэффициентом фазы.</w:t>
      </w:r>
    </w:p>
    <w:p w:rsidR="003E1193" w:rsidRPr="003E1193" w:rsidRDefault="003E1193" w:rsidP="003E1193">
      <w:pPr>
        <w:spacing w:before="6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диапазоне высоких частот, когда ω</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color w:val="000000"/>
          <w:sz w:val="27"/>
          <w:szCs w:val="27"/>
          <w:lang w:eastAsia="ru-RU"/>
        </w:rPr>
        <w:t>&gt;&gt;</w:t>
      </w: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color w:val="000000"/>
          <w:sz w:val="27"/>
          <w:szCs w:val="27"/>
          <w:lang w:val="en-US" w:eastAsia="ru-RU"/>
        </w:rPr>
        <w:t>ω</w:t>
      </w:r>
      <w:r w:rsidRPr="003E1193">
        <w:rPr>
          <w:rFonts w:ascii="Times New Roman" w:eastAsia="Times New Roman" w:hAnsi="Times New Roman" w:cs="Times New Roman"/>
          <w:i/>
          <w:iCs/>
          <w:color w:val="000000"/>
          <w:sz w:val="27"/>
          <w:szCs w:val="27"/>
          <w:lang w:val="en-US" w:eastAsia="ru-RU"/>
        </w:rPr>
        <w:t>C</w:t>
      </w:r>
      <w:r w:rsidRPr="003E1193">
        <w:rPr>
          <w:rFonts w:ascii="Times New Roman" w:eastAsia="Times New Roman" w:hAnsi="Times New Roman" w:cs="Times New Roman"/>
          <w:color w:val="000000"/>
          <w:sz w:val="27"/>
          <w:szCs w:val="27"/>
          <w:lang w:eastAsia="ru-RU"/>
        </w:rPr>
        <w:t>&gt;&gt;</w:t>
      </w:r>
      <w:r w:rsidRPr="003E1193">
        <w:rPr>
          <w:rFonts w:ascii="Times New Roman" w:eastAsia="Times New Roman" w:hAnsi="Times New Roman" w:cs="Times New Roman"/>
          <w:i/>
          <w:iCs/>
          <w:color w:val="000000"/>
          <w:sz w:val="27"/>
          <w:szCs w:val="27"/>
          <w:lang w:val="en-US" w:eastAsia="ru-RU"/>
        </w:rPr>
        <w:t>G</w:t>
      </w:r>
      <w:r w:rsidRPr="003E1193">
        <w:rPr>
          <w:rFonts w:ascii="Times New Roman" w:eastAsia="Times New Roman" w:hAnsi="Times New Roman" w:cs="Times New Roman"/>
          <w:color w:val="000000"/>
          <w:sz w:val="27"/>
          <w:szCs w:val="27"/>
          <w:lang w:eastAsia="ru-RU"/>
        </w:rPr>
        <w:t>, формулы для расчета коэффициентов затухания и фазы примут вид:</w:t>
      </w:r>
    </w:p>
    <w:p w:rsidR="003E1193" w:rsidRPr="003E1193" w:rsidRDefault="003E1193" w:rsidP="003E1193">
      <w:pPr>
        <w:spacing w:before="260" w:after="0"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5CEF4BFB" wp14:editId="6342BD10">
            <wp:extent cx="1743075" cy="504825"/>
            <wp:effectExtent l="0" t="0" r="9525" b="9525"/>
            <wp:docPr id="48" name="Picture 48" descr="http://libr.aues.kz/facultet/frts/kaf_tks/2/umm/tks_3.files/image0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libr.aues.kz/facultet/frts/kaf_tks/2/umm/tks_3.files/image054.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743075" cy="5048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дБ/км,</w:t>
      </w:r>
    </w:p>
    <w:p w:rsidR="003E1193" w:rsidRPr="003E1193" w:rsidRDefault="003E1193" w:rsidP="003E1193">
      <w:pPr>
        <w:spacing w:before="260" w:after="0"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125C09B3" wp14:editId="6FECC74E">
            <wp:extent cx="685800" cy="238125"/>
            <wp:effectExtent l="0" t="0" r="0" b="9525"/>
            <wp:docPr id="49" name="Picture 49" descr="http://libr.aues.kz/facultet/frts/kaf_tks/2/umm/tks_3.files/image0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libr.aues.kz/facultet/frts/kaf_tks/2/umm/tks_3.files/image055.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85800" cy="2381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рад/км                                       (5.19)</w:t>
      </w:r>
    </w:p>
    <w:p w:rsidR="003E1193" w:rsidRPr="003E1193" w:rsidRDefault="003E1193" w:rsidP="003E1193">
      <w:pPr>
        <w:spacing w:before="20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noProof/>
          <w:color w:val="000000"/>
          <w:sz w:val="27"/>
          <w:szCs w:val="27"/>
          <w:lang w:eastAsia="ru-RU"/>
        </w:rPr>
        <w:drawing>
          <wp:inline distT="0" distB="0" distL="0" distR="0" wp14:anchorId="69A6ECC6" wp14:editId="43D6686F">
            <wp:extent cx="447675" cy="447675"/>
            <wp:effectExtent l="0" t="0" r="9525" b="9525"/>
            <wp:docPr id="50" name="Picture 50" descr="http://libr.aues.kz/facultet/frts/kaf_tks/2/umm/tks_3.files/image0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libr.aues.kz/facultet/frts/kaf_tks/2/umm/tks_3.files/image056.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характеризует потери в металле, а </w:t>
      </w:r>
      <w:r w:rsidRPr="003E1193">
        <w:rPr>
          <w:rFonts w:ascii="Times New Roman" w:eastAsia="Times New Roman" w:hAnsi="Times New Roman" w:cs="Times New Roman"/>
          <w:noProof/>
          <w:color w:val="000000"/>
          <w:sz w:val="27"/>
          <w:szCs w:val="27"/>
          <w:lang w:eastAsia="ru-RU"/>
        </w:rPr>
        <w:drawing>
          <wp:inline distT="0" distB="0" distL="0" distR="0" wp14:anchorId="13713182" wp14:editId="78851121">
            <wp:extent cx="447675" cy="447675"/>
            <wp:effectExtent l="0" t="0" r="9525" b="9525"/>
            <wp:docPr id="51" name="Picture 51" descr="http://libr.aues.kz/facultet/frts/kaf_tks/2/umm/tks_3.files/image0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libr.aues.kz/facultet/frts/kaf_tks/2/umm/tks_3.files/image057.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 потери в диэлектрике.</w:t>
      </w:r>
    </w:p>
    <w:p w:rsidR="003E1193" w:rsidRPr="003E1193" w:rsidRDefault="003E1193" w:rsidP="003E1193">
      <w:pPr>
        <w:spacing w:before="20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Характер частотной зависимости коэффициентов α и β приведен на рисунке 5.2.</w:t>
      </w:r>
    </w:p>
    <w:p w:rsidR="003E1193" w:rsidRPr="003E1193" w:rsidRDefault="003E1193" w:rsidP="003E1193">
      <w:pPr>
        <w:spacing w:before="60" w:after="0"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23EF1514" wp14:editId="26085DEF">
            <wp:extent cx="3429000" cy="1590675"/>
            <wp:effectExtent l="0" t="0" r="0" b="9525"/>
            <wp:docPr id="52" name="Picture 52" descr="http://libr.aues.kz/facultet/frts/kaf_tks/2/umm/tks_3.files/image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libr.aues.kz/facultet/frts/kaf_tks/2/umm/tks_3.files/image058.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429000" cy="1590675"/>
                    </a:xfrm>
                    <a:prstGeom prst="rect">
                      <a:avLst/>
                    </a:prstGeom>
                    <a:noFill/>
                    <a:ln>
                      <a:noFill/>
                    </a:ln>
                  </pic:spPr>
                </pic:pic>
              </a:graphicData>
            </a:graphic>
          </wp:inline>
        </w:drawing>
      </w:r>
    </w:p>
    <w:p w:rsidR="003E1193" w:rsidRPr="003E1193" w:rsidRDefault="003E1193" w:rsidP="003E1193">
      <w:pPr>
        <w:spacing w:before="140" w:after="0"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5.2-Частотная зависимость коэффициента затухания, коэффициента фазы и скорости распространения электромагнитной волны</w:t>
      </w:r>
    </w:p>
    <w:p w:rsidR="003E1193" w:rsidRPr="003E1193" w:rsidRDefault="003E1193" w:rsidP="003E1193">
      <w:pPr>
        <w:spacing w:before="20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Скорость распространения электромагнитной энергии по цепи связи. </w:t>
      </w:r>
      <w:r w:rsidRPr="003E1193">
        <w:rPr>
          <w:rFonts w:ascii="Times New Roman" w:eastAsia="Times New Roman" w:hAnsi="Times New Roman" w:cs="Times New Roman"/>
          <w:color w:val="000000"/>
          <w:sz w:val="27"/>
          <w:szCs w:val="27"/>
          <w:lang w:eastAsia="ru-RU"/>
        </w:rPr>
        <w:t>Скорость передачи зависит от параметров цепи и частоты тока. Она определяется выражением:</w:t>
      </w:r>
    </w:p>
    <w:p w:rsidR="003E1193" w:rsidRPr="003E1193" w:rsidRDefault="003E1193" w:rsidP="003E1193">
      <w:pPr>
        <w:spacing w:before="200" w:after="0" w:line="240" w:lineRule="auto"/>
        <w:ind w:left="2832"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2A08601C" wp14:editId="1E5BD430">
            <wp:extent cx="609600" cy="419100"/>
            <wp:effectExtent l="0" t="0" r="0" b="0"/>
            <wp:docPr id="53" name="Picture 53" descr="http://libr.aues.kz/facultet/frts/kaf_tks/2/umm/tks_3.files/image0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libr.aues.kz/facultet/frts/kaf_tks/2/umm/tks_3.files/image059.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09600" cy="4191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(5.20)</w:t>
      </w:r>
    </w:p>
    <w:p w:rsidR="003E1193" w:rsidRPr="003E1193" w:rsidRDefault="003E1193" w:rsidP="003E1193">
      <w:pPr>
        <w:spacing w:before="20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 рисунке 5.2 показана частотная зависимость скорости распространения электромагнитной волны по кабельной линии.</w:t>
      </w:r>
    </w:p>
    <w:p w:rsidR="003E1193" w:rsidRPr="003E1193" w:rsidRDefault="003E1193" w:rsidP="003E1193">
      <w:pPr>
        <w:spacing w:before="160" w:after="0"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Лекция 6</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Передача электромагнитной энергии по оптическим кабелям</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Цель лекции: дать основные сведения О ВОЛС, типах световодов.</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Волоконно-оптическая линия связи </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ВОЛС</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 – </w:t>
      </w:r>
      <w:r w:rsidRPr="003E1193">
        <w:rPr>
          <w:rFonts w:ascii="Times New Roman" w:eastAsia="Times New Roman" w:hAnsi="Times New Roman" w:cs="Times New Roman"/>
          <w:color w:val="000000"/>
          <w:sz w:val="27"/>
          <w:szCs w:val="27"/>
          <w:lang w:eastAsia="ru-RU"/>
        </w:rPr>
        <w:t>это вид системы передачи, при котором информация передается по оптическим диэлектрическим волноводам, называемым «оптическое волокно».</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Волоконно-оптическая сеть – </w:t>
      </w:r>
      <w:r w:rsidRPr="003E1193">
        <w:rPr>
          <w:rFonts w:ascii="Times New Roman" w:eastAsia="Times New Roman" w:hAnsi="Times New Roman" w:cs="Times New Roman"/>
          <w:color w:val="000000"/>
          <w:sz w:val="27"/>
          <w:szCs w:val="27"/>
          <w:lang w:eastAsia="ru-RU"/>
        </w:rPr>
        <w:t>это информационная сеть, связующими элементами между узлами которой  являются волоконно-оптические линии связи. Передача информации по ВОЛС имеет целый ряд достоинств перед передачей по медному кабелю.</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Достоинства ВОЛС:</w:t>
      </w:r>
    </w:p>
    <w:p w:rsidR="003E1193" w:rsidRPr="003E1193" w:rsidRDefault="003E1193" w:rsidP="003E1193">
      <w:pPr>
        <w:spacing w:after="0" w:line="240" w:lineRule="auto"/>
        <w:ind w:right="-1" w:firstLine="840"/>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1)     широкая полоса пропускания  обусловлена высокой частотой несущей 10</w:t>
      </w:r>
      <w:r w:rsidRPr="003E1193">
        <w:rPr>
          <w:rFonts w:ascii="Times New Roman" w:eastAsia="Times New Roman" w:hAnsi="Times New Roman" w:cs="Times New Roman"/>
          <w:color w:val="000000"/>
          <w:sz w:val="27"/>
          <w:szCs w:val="27"/>
          <w:vertAlign w:val="superscript"/>
          <w:lang w:eastAsia="ru-RU"/>
        </w:rPr>
        <w:t>14</w:t>
      </w:r>
      <w:r w:rsidRPr="003E1193">
        <w:rPr>
          <w:rFonts w:ascii="Times New Roman" w:eastAsia="Times New Roman" w:hAnsi="Times New Roman" w:cs="Times New Roman"/>
          <w:color w:val="000000"/>
          <w:sz w:val="27"/>
          <w:szCs w:val="27"/>
          <w:lang w:eastAsia="ru-RU"/>
        </w:rPr>
        <w:t> Гц. Это дает потенциальную возможность передачи по одному оптическому волокну потока информации в несколько терабит в секунду;</w:t>
      </w:r>
    </w:p>
    <w:p w:rsidR="003E1193" w:rsidRPr="003E1193" w:rsidRDefault="003E1193" w:rsidP="003E1193">
      <w:pPr>
        <w:spacing w:after="0" w:line="240" w:lineRule="auto"/>
        <w:ind w:right="-1" w:firstLine="840"/>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2)     низкий уровень шумов  в волоконно-оптическом кабеле позволяет увеличить полосу пропускания путем передачи различной модуляции сигналов с малой избыточностью кода;</w:t>
      </w:r>
    </w:p>
    <w:p w:rsidR="003E1193" w:rsidRPr="003E1193" w:rsidRDefault="003E1193" w:rsidP="003E1193">
      <w:pPr>
        <w:spacing w:after="0" w:line="240" w:lineRule="auto"/>
        <w:ind w:right="-1" w:firstLine="840"/>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3)     высокая помехозащищенность объясняется тем, что волокно изготовлено из диэлектрического материала, оно невосприимчиво к электромагнитным помехам со стороны окружающих медных кабельных систем и электрического оборудования. В многоволоконных кабелях также не возникает проблемы перекрестного влияния электромагнитного излучения;</w:t>
      </w:r>
    </w:p>
    <w:p w:rsidR="003E1193" w:rsidRPr="003E1193" w:rsidRDefault="003E1193" w:rsidP="003E1193">
      <w:pPr>
        <w:spacing w:after="0" w:line="240" w:lineRule="auto"/>
        <w:ind w:right="-1" w:firstLine="840"/>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4)     малое затухание светового сигнала в волокне позволяет строить участки линий без ретрансляции протяженностью до   100 километров и более;</w:t>
      </w:r>
    </w:p>
    <w:p w:rsidR="003E1193" w:rsidRPr="003E1193" w:rsidRDefault="003E1193" w:rsidP="003E1193">
      <w:pPr>
        <w:spacing w:after="0" w:line="240" w:lineRule="auto"/>
        <w:ind w:right="-1" w:firstLine="840"/>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5)     малый вес и объем – внешний диаметр оптического кабеля (1,5 см) в несколько раз меньше медного телефонного кабеля с такой же пропускной способностью;</w:t>
      </w:r>
    </w:p>
    <w:p w:rsidR="003E1193" w:rsidRPr="003E1193" w:rsidRDefault="003E1193" w:rsidP="003E1193">
      <w:pPr>
        <w:spacing w:after="0" w:line="240" w:lineRule="auto"/>
        <w:ind w:right="-1" w:firstLine="840"/>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6)     высокая защищенность от несанкционированного доступа обусловлена тем, что ВОК практически не излучает в радиодиапазоне, передаваемую по нему информацию трудно подслушать, не нарушая приемо-передачи. Системы мониторинга (непрерывного контроля) целостности ВОЛС могут мгновенно отключить «взламываемый» канал связи и подать сигнал тревоги;</w:t>
      </w:r>
    </w:p>
    <w:p w:rsidR="003E1193" w:rsidRPr="003E1193" w:rsidRDefault="003E1193" w:rsidP="003E1193">
      <w:pPr>
        <w:spacing w:after="0" w:line="240" w:lineRule="auto"/>
        <w:ind w:right="-1" w:firstLine="840"/>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7)     гальваническая развязка элементов сети – данное преимущество оптического волокна заключается в его изолирующем свойстве. Волокно позволяет избежать электрических «земельных» петель;</w:t>
      </w:r>
    </w:p>
    <w:p w:rsidR="003E1193" w:rsidRPr="003E1193" w:rsidRDefault="003E1193" w:rsidP="003E1193">
      <w:pPr>
        <w:spacing w:after="0" w:line="240" w:lineRule="auto"/>
        <w:ind w:right="-1" w:firstLine="840"/>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8)     взрыво- и пожаробезопасность – из-за отсутствия искрообразования оптическое волокно повышает безопасность сети на химических, нефтеперерабатывающих предприятиях;</w:t>
      </w:r>
    </w:p>
    <w:p w:rsidR="003E1193" w:rsidRPr="003E1193" w:rsidRDefault="003E1193" w:rsidP="003E1193">
      <w:pPr>
        <w:spacing w:after="0" w:line="240" w:lineRule="auto"/>
        <w:ind w:right="-1" w:firstLine="840"/>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9)     экономичность – волокно изготавливают из кварца, более распространенного, в отличие от меди, материала. При этом ВОК позволяет передавать сигналы на значительно большие расстояния без ретрансляции (уменьшается количество повторителей на протяженных линиях);</w:t>
      </w:r>
    </w:p>
    <w:p w:rsidR="003E1193" w:rsidRPr="003E1193" w:rsidRDefault="003E1193" w:rsidP="003E1193">
      <w:pPr>
        <w:spacing w:after="0" w:line="240" w:lineRule="auto"/>
        <w:ind w:right="-1" w:firstLine="840"/>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10)длительный срок эксплуатации – срок службы ВОК составляет 25 лет, за это время может смениться несколько поколений/стандартов приемо-передающей аппаратуры.</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Наряду с преимуществами, волоконно-оптические системы имеют ряд </w:t>
      </w:r>
      <w:r w:rsidRPr="003E1193">
        <w:rPr>
          <w:rFonts w:ascii="Times New Roman" w:eastAsia="Times New Roman" w:hAnsi="Times New Roman" w:cs="Times New Roman"/>
          <w:i/>
          <w:iCs/>
          <w:color w:val="000000"/>
          <w:sz w:val="27"/>
          <w:szCs w:val="27"/>
          <w:lang w:eastAsia="ru-RU"/>
        </w:rPr>
        <w:t>недостатков</w:t>
      </w:r>
      <w:r w:rsidRPr="003E1193">
        <w:rPr>
          <w:rFonts w:ascii="Times New Roman" w:eastAsia="Times New Roman" w:hAnsi="Times New Roman" w:cs="Times New Roman"/>
          <w:color w:val="000000"/>
          <w:sz w:val="27"/>
          <w:szCs w:val="27"/>
          <w:lang w:eastAsia="ru-RU"/>
        </w:rPr>
        <w:t>, обусловленных главным образом дороговизной прецизионного монтажного оборудования и надежностью лазерных источников излучения. Высока стоимость интерфейсного оборудования (оптические приемники и передатчики, пассивное коммутационное оборудование, оптические соединители и разветвители). Стоимость работ по монтажу, тестированию и поддержке ВОЛС также остается высокой.</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Несмотря на перечисленные недостатки, преимущества от применения ВОЛС значительны, поэтому дальнейшее развитие технологии ВОЛС в информационных сетях является перспективным.</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Типы световодов</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Простейший световод представляет собо</w:t>
      </w:r>
      <w:bookmarkStart w:id="35" w:name="OCRUncertain123"/>
      <w:r w:rsidRPr="003E1193">
        <w:rPr>
          <w:rFonts w:ascii="Times New Roman" w:eastAsia="Times New Roman" w:hAnsi="Times New Roman" w:cs="Times New Roman"/>
          <w:color w:val="000000"/>
          <w:sz w:val="27"/>
          <w:szCs w:val="27"/>
          <w:lang w:eastAsia="ru-RU"/>
        </w:rPr>
        <w:t>й </w:t>
      </w:r>
      <w:bookmarkEnd w:id="35"/>
      <w:r w:rsidRPr="003E1193">
        <w:rPr>
          <w:rFonts w:ascii="Times New Roman" w:eastAsia="Times New Roman" w:hAnsi="Times New Roman" w:cs="Times New Roman"/>
          <w:color w:val="000000"/>
          <w:sz w:val="27"/>
          <w:szCs w:val="27"/>
          <w:lang w:eastAsia="ru-RU"/>
        </w:rPr>
        <w:t>круглый диэлектрический стержень, называемый </w:t>
      </w:r>
      <w:r w:rsidRPr="003E1193">
        <w:rPr>
          <w:rFonts w:ascii="Times New Roman" w:eastAsia="Times New Roman" w:hAnsi="Times New Roman" w:cs="Times New Roman"/>
          <w:i/>
          <w:iCs/>
          <w:color w:val="000000"/>
          <w:sz w:val="27"/>
          <w:szCs w:val="27"/>
          <w:lang w:eastAsia="ru-RU"/>
        </w:rPr>
        <w:t>сердцевиной,</w:t>
      </w:r>
      <w:r w:rsidRPr="003E1193">
        <w:rPr>
          <w:rFonts w:ascii="Times New Roman" w:eastAsia="Times New Roman" w:hAnsi="Times New Roman" w:cs="Times New Roman"/>
          <w:color w:val="000000"/>
          <w:sz w:val="27"/>
          <w:szCs w:val="27"/>
          <w:lang w:eastAsia="ru-RU"/>
        </w:rPr>
        <w:t> окруженный диэлектрической </w:t>
      </w:r>
      <w:r w:rsidRPr="003E1193">
        <w:rPr>
          <w:rFonts w:ascii="Times New Roman" w:eastAsia="Times New Roman" w:hAnsi="Times New Roman" w:cs="Times New Roman"/>
          <w:i/>
          <w:iCs/>
          <w:color w:val="000000"/>
          <w:sz w:val="27"/>
          <w:szCs w:val="27"/>
          <w:lang w:eastAsia="ru-RU"/>
        </w:rPr>
        <w:t>оболочкой.</w:t>
      </w:r>
      <w:r w:rsidRPr="003E1193">
        <w:rPr>
          <w:rFonts w:ascii="Times New Roman" w:eastAsia="Times New Roman" w:hAnsi="Times New Roman" w:cs="Times New Roman"/>
          <w:color w:val="000000"/>
          <w:sz w:val="27"/>
          <w:szCs w:val="27"/>
          <w:lang w:eastAsia="ru-RU"/>
        </w:rPr>
        <w:t> Показатель п</w:t>
      </w:r>
      <w:bookmarkStart w:id="36" w:name="OCRUncertain126"/>
      <w:r w:rsidRPr="003E1193">
        <w:rPr>
          <w:rFonts w:ascii="Times New Roman" w:eastAsia="Times New Roman" w:hAnsi="Times New Roman" w:cs="Times New Roman"/>
          <w:color w:val="000000"/>
          <w:sz w:val="27"/>
          <w:szCs w:val="27"/>
          <w:lang w:eastAsia="ru-RU"/>
        </w:rPr>
        <w:t>р</w:t>
      </w:r>
      <w:bookmarkEnd w:id="36"/>
      <w:r w:rsidRPr="003E1193">
        <w:rPr>
          <w:rFonts w:ascii="Times New Roman" w:eastAsia="Times New Roman" w:hAnsi="Times New Roman" w:cs="Times New Roman"/>
          <w:color w:val="000000"/>
          <w:sz w:val="27"/>
          <w:szCs w:val="27"/>
          <w:lang w:eastAsia="ru-RU"/>
        </w:rPr>
        <w:t>еломления материала сердцевины </w:t>
      </w:r>
      <w:r w:rsidRPr="003E1193">
        <w:rPr>
          <w:rFonts w:ascii="Times New Roman" w:eastAsia="Times New Roman" w:hAnsi="Times New Roman" w:cs="Times New Roman"/>
          <w:noProof/>
          <w:color w:val="000000"/>
          <w:sz w:val="27"/>
          <w:szCs w:val="27"/>
          <w:lang w:eastAsia="ru-RU"/>
        </w:rPr>
        <w:drawing>
          <wp:inline distT="0" distB="0" distL="0" distR="0" wp14:anchorId="43E7E9E3" wp14:editId="33048900">
            <wp:extent cx="581025" cy="257175"/>
            <wp:effectExtent l="0" t="0" r="9525" b="9525"/>
            <wp:docPr id="54" name="Picture 54" descr="http://libr.aues.kz/facultet/frts/kaf_tks/2/umm/tks_3.files/image0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libr.aues.kz/facultet/frts/kaf_tks/2/umm/tks_3.files/image060.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81025" cy="257175"/>
                    </a:xfrm>
                    <a:prstGeom prst="rect">
                      <a:avLst/>
                    </a:prstGeom>
                    <a:noFill/>
                    <a:ln>
                      <a:noFill/>
                    </a:ln>
                  </pic:spPr>
                </pic:pic>
              </a:graphicData>
            </a:graphic>
          </wp:inline>
        </w:drawing>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а оболочки </w:t>
      </w:r>
      <w:r w:rsidRPr="003E1193">
        <w:rPr>
          <w:rFonts w:ascii="Times New Roman" w:eastAsia="Times New Roman" w:hAnsi="Times New Roman" w:cs="Times New Roman"/>
          <w:noProof/>
          <w:color w:val="000000"/>
          <w:sz w:val="27"/>
          <w:szCs w:val="27"/>
          <w:lang w:eastAsia="ru-RU"/>
        </w:rPr>
        <w:drawing>
          <wp:inline distT="0" distB="0" distL="0" distR="0" wp14:anchorId="50088F2E" wp14:editId="7369AACE">
            <wp:extent cx="619125" cy="257175"/>
            <wp:effectExtent l="0" t="0" r="9525" b="9525"/>
            <wp:docPr id="55" name="Picture 55" descr="http://libr.aues.kz/facultet/frts/kaf_tks/2/umm/tks_3.files/image0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libr.aues.kz/facultet/frts/kaf_tks/2/umm/tks_3.files/image061.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19125" cy="2571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где ε</w:t>
      </w:r>
      <w:r w:rsidRPr="003E1193">
        <w:rPr>
          <w:rFonts w:ascii="Times New Roman" w:eastAsia="Times New Roman" w:hAnsi="Times New Roman" w:cs="Times New Roman"/>
          <w:color w:val="000000"/>
          <w:sz w:val="27"/>
          <w:szCs w:val="27"/>
          <w:vertAlign w:val="subscript"/>
          <w:lang w:eastAsia="ru-RU"/>
        </w:rPr>
        <w:t>1</w:t>
      </w:r>
      <w:r w:rsidRPr="003E1193">
        <w:rPr>
          <w:rFonts w:ascii="Times New Roman" w:eastAsia="Times New Roman" w:hAnsi="Times New Roman" w:cs="Times New Roman"/>
          <w:color w:val="000000"/>
          <w:sz w:val="27"/>
          <w:szCs w:val="27"/>
          <w:lang w:eastAsia="ru-RU"/>
        </w:rPr>
        <w:t> </w:t>
      </w:r>
      <w:bookmarkStart w:id="37" w:name="OCRUncertain132"/>
      <w:r w:rsidRPr="003E1193">
        <w:rPr>
          <w:rFonts w:ascii="Times New Roman" w:eastAsia="Times New Roman" w:hAnsi="Times New Roman" w:cs="Times New Roman"/>
          <w:color w:val="000000"/>
          <w:sz w:val="27"/>
          <w:szCs w:val="27"/>
          <w:lang w:eastAsia="ru-RU"/>
        </w:rPr>
        <w:t>и </w:t>
      </w:r>
      <w:bookmarkEnd w:id="37"/>
      <w:r w:rsidRPr="003E1193">
        <w:rPr>
          <w:rFonts w:ascii="Times New Roman" w:eastAsia="Times New Roman" w:hAnsi="Times New Roman" w:cs="Times New Roman"/>
          <w:color w:val="000000"/>
          <w:sz w:val="27"/>
          <w:szCs w:val="27"/>
          <w:lang w:eastAsia="ru-RU"/>
        </w:rPr>
        <w:t>ε</w:t>
      </w:r>
      <w:r w:rsidRPr="003E1193">
        <w:rPr>
          <w:rFonts w:ascii="Times New Roman" w:eastAsia="Times New Roman" w:hAnsi="Times New Roman" w:cs="Times New Roman"/>
          <w:color w:val="000000"/>
          <w:sz w:val="27"/>
          <w:szCs w:val="27"/>
          <w:vertAlign w:val="subscript"/>
          <w:lang w:eastAsia="ru-RU"/>
        </w:rPr>
        <w:t>2</w:t>
      </w:r>
      <w:r w:rsidRPr="003E1193">
        <w:rPr>
          <w:rFonts w:ascii="Times New Roman" w:eastAsia="Times New Roman" w:hAnsi="Times New Roman" w:cs="Times New Roman"/>
          <w:color w:val="000000"/>
          <w:sz w:val="27"/>
          <w:szCs w:val="27"/>
          <w:lang w:eastAsia="ru-RU"/>
        </w:rPr>
        <w:t> – относительная диэлектрическая проницаемость. Показатель преломления оболочки обычно постоянен, а сердцевины (в общем случае) является функцией поперечной координаты. Эту функцию называют </w:t>
      </w:r>
      <w:r w:rsidRPr="003E1193">
        <w:rPr>
          <w:rFonts w:ascii="Times New Roman" w:eastAsia="Times New Roman" w:hAnsi="Times New Roman" w:cs="Times New Roman"/>
          <w:i/>
          <w:iCs/>
          <w:color w:val="000000"/>
          <w:sz w:val="27"/>
          <w:szCs w:val="27"/>
          <w:lang w:eastAsia="ru-RU"/>
        </w:rPr>
        <w:t>профилем показателя преломления.</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Если сердцевина световода имеет постоянное по радиусу значение показателя преломления, то такие световоды называются </w:t>
      </w:r>
      <w:r w:rsidRPr="003E1193">
        <w:rPr>
          <w:rFonts w:ascii="Times New Roman" w:eastAsia="Times New Roman" w:hAnsi="Times New Roman" w:cs="Times New Roman"/>
          <w:i/>
          <w:iCs/>
          <w:color w:val="000000"/>
          <w:sz w:val="27"/>
          <w:szCs w:val="27"/>
          <w:lang w:eastAsia="ru-RU"/>
        </w:rPr>
        <w:t>световодами со ступенчатым профилем показателя преломления </w:t>
      </w:r>
      <w:r w:rsidRPr="003E1193">
        <w:rPr>
          <w:rFonts w:ascii="Times New Roman" w:eastAsia="Times New Roman" w:hAnsi="Times New Roman" w:cs="Times New Roman"/>
          <w:color w:val="000000"/>
          <w:sz w:val="27"/>
          <w:szCs w:val="27"/>
          <w:lang w:eastAsia="ru-RU"/>
        </w:rPr>
        <w:t>(см. рисунок 6.1</w:t>
      </w:r>
      <w:bookmarkStart w:id="38" w:name="OCRUncertain140"/>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а</w:t>
      </w:r>
      <w:bookmarkEnd w:id="38"/>
      <w:r w:rsidRPr="003E1193">
        <w:rPr>
          <w:rFonts w:ascii="Times New Roman" w:eastAsia="Times New Roman" w:hAnsi="Times New Roman" w:cs="Times New Roman"/>
          <w:color w:val="000000"/>
          <w:sz w:val="27"/>
          <w:szCs w:val="27"/>
          <w:lang w:eastAsia="ru-RU"/>
        </w:rPr>
        <w:t>) (есть ступенька </w:t>
      </w:r>
      <w:bookmarkStart w:id="39" w:name="OCRUncertain141"/>
      <w:r w:rsidRPr="003E1193">
        <w:rPr>
          <w:rFonts w:ascii="Times New Roman" w:eastAsia="Times New Roman" w:hAnsi="Times New Roman" w:cs="Times New Roman"/>
          <w:i/>
          <w:iCs/>
          <w:color w:val="000000"/>
          <w:sz w:val="27"/>
          <w:szCs w:val="27"/>
          <w:lang w:eastAsia="ru-RU"/>
        </w:rPr>
        <w:t>п</w:t>
      </w:r>
      <w:bookmarkEnd w:id="39"/>
      <w:r w:rsidRPr="003E1193">
        <w:rPr>
          <w:rFonts w:ascii="Times New Roman" w:eastAsia="Times New Roman" w:hAnsi="Times New Roman" w:cs="Times New Roman"/>
          <w:color w:val="000000"/>
          <w:sz w:val="27"/>
          <w:szCs w:val="27"/>
          <w:lang w:eastAsia="ru-RU"/>
        </w:rPr>
        <w:t> на границе сердцевина-оболочка).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Если показатель преломления от центра к краю изменяется не ступенчато, а плавно, то такие световоды называются </w:t>
      </w:r>
      <w:r w:rsidRPr="003E1193">
        <w:rPr>
          <w:rFonts w:ascii="Times New Roman" w:eastAsia="Times New Roman" w:hAnsi="Times New Roman" w:cs="Times New Roman"/>
          <w:i/>
          <w:iCs/>
          <w:color w:val="000000"/>
          <w:sz w:val="27"/>
          <w:szCs w:val="27"/>
          <w:lang w:eastAsia="ru-RU"/>
        </w:rPr>
        <w:t>световодами с </w:t>
      </w:r>
      <w:bookmarkStart w:id="40" w:name="OCRUncertain144"/>
      <w:r w:rsidRPr="003E1193">
        <w:rPr>
          <w:rFonts w:ascii="Times New Roman" w:eastAsia="Times New Roman" w:hAnsi="Times New Roman" w:cs="Times New Roman"/>
          <w:i/>
          <w:iCs/>
          <w:color w:val="000000"/>
          <w:sz w:val="27"/>
          <w:szCs w:val="27"/>
          <w:lang w:eastAsia="ru-RU"/>
        </w:rPr>
        <w:t>г</w:t>
      </w:r>
      <w:bookmarkEnd w:id="40"/>
      <w:r w:rsidRPr="003E1193">
        <w:rPr>
          <w:rFonts w:ascii="Times New Roman" w:eastAsia="Times New Roman" w:hAnsi="Times New Roman" w:cs="Times New Roman"/>
          <w:i/>
          <w:iCs/>
          <w:color w:val="000000"/>
          <w:sz w:val="27"/>
          <w:szCs w:val="27"/>
          <w:lang w:eastAsia="ru-RU"/>
        </w:rPr>
        <w:t>радиентным профилем показателя преломления,</w:t>
      </w:r>
      <w:r w:rsidRPr="003E1193">
        <w:rPr>
          <w:rFonts w:ascii="Times New Roman" w:eastAsia="Times New Roman" w:hAnsi="Times New Roman" w:cs="Times New Roman"/>
          <w:color w:val="000000"/>
          <w:sz w:val="27"/>
          <w:szCs w:val="27"/>
          <w:lang w:eastAsia="ru-RU"/>
        </w:rPr>
        <w:t> или </w:t>
      </w:r>
      <w:r w:rsidRPr="003E1193">
        <w:rPr>
          <w:rFonts w:ascii="Times New Roman" w:eastAsia="Times New Roman" w:hAnsi="Times New Roman" w:cs="Times New Roman"/>
          <w:i/>
          <w:iCs/>
          <w:color w:val="000000"/>
          <w:sz w:val="27"/>
          <w:szCs w:val="27"/>
          <w:lang w:eastAsia="ru-RU"/>
        </w:rPr>
        <w:t>градиентными световодами</w:t>
      </w:r>
      <w:r w:rsidRPr="003E1193">
        <w:rPr>
          <w:rFonts w:ascii="Times New Roman" w:eastAsia="Times New Roman" w:hAnsi="Times New Roman" w:cs="Times New Roman"/>
          <w:color w:val="000000"/>
          <w:sz w:val="27"/>
          <w:szCs w:val="27"/>
          <w:lang w:eastAsia="ru-RU"/>
        </w:rPr>
        <w:t> (см. рисунок 6.1, </w:t>
      </w:r>
      <w:r w:rsidRPr="003E1193">
        <w:rPr>
          <w:rFonts w:ascii="Times New Roman" w:eastAsia="Times New Roman" w:hAnsi="Times New Roman" w:cs="Times New Roman"/>
          <w:i/>
          <w:iCs/>
          <w:color w:val="000000"/>
          <w:sz w:val="27"/>
          <w:szCs w:val="27"/>
          <w:lang w:eastAsia="ru-RU"/>
        </w:rPr>
        <w:t>б</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Наибольшее распространение получили градиентные световоды с параболическим профилем показателя преломления:</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37CA8B89" wp14:editId="7057D36B">
            <wp:extent cx="1790700" cy="295275"/>
            <wp:effectExtent l="0" t="0" r="0" b="9525"/>
            <wp:docPr id="56" name="Picture 56" descr="http://libr.aues.kz/facultet/frts/kaf_tks/2/umm/tks_3.files/image0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libr.aues.kz/facultet/frts/kaf_tks/2/umm/tks_3.files/image062.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790700" cy="2952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(6.1)</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n</w:t>
      </w:r>
      <w:r w:rsidRPr="003E1193">
        <w:rPr>
          <w:rFonts w:ascii="Times New Roman" w:eastAsia="Times New Roman" w:hAnsi="Times New Roman" w:cs="Times New Roman"/>
          <w:color w:val="000000"/>
          <w:sz w:val="27"/>
          <w:szCs w:val="27"/>
          <w:lang w:eastAsia="ru-RU"/>
        </w:rPr>
        <w:t>1 – показатель преломления в центре сердцевины (≈1,5);</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r</w:t>
      </w:r>
      <w:r w:rsidRPr="003E1193">
        <w:rPr>
          <w:rFonts w:ascii="Times New Roman" w:eastAsia="Times New Roman" w:hAnsi="Times New Roman" w:cs="Times New Roman"/>
          <w:color w:val="000000"/>
          <w:sz w:val="27"/>
          <w:szCs w:val="27"/>
          <w:lang w:eastAsia="ru-RU"/>
        </w:rPr>
        <w:t xml:space="preserve"> – </w:t>
      </w:r>
      <w:proofErr w:type="gramStart"/>
      <w:r w:rsidRPr="003E1193">
        <w:rPr>
          <w:rFonts w:ascii="Times New Roman" w:eastAsia="Times New Roman" w:hAnsi="Times New Roman" w:cs="Times New Roman"/>
          <w:color w:val="000000"/>
          <w:sz w:val="27"/>
          <w:szCs w:val="27"/>
          <w:lang w:eastAsia="ru-RU"/>
        </w:rPr>
        <w:t>текущий</w:t>
      </w:r>
      <w:proofErr w:type="gramEnd"/>
      <w:r w:rsidRPr="003E1193">
        <w:rPr>
          <w:rFonts w:ascii="Times New Roman" w:eastAsia="Times New Roman" w:hAnsi="Times New Roman" w:cs="Times New Roman"/>
          <w:color w:val="000000"/>
          <w:sz w:val="27"/>
          <w:szCs w:val="27"/>
          <w:lang w:eastAsia="ru-RU"/>
        </w:rPr>
        <w:t xml:space="preserve"> радиус;</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d</w:t>
      </w:r>
      <w:r w:rsidRPr="003E1193">
        <w:rPr>
          <w:rFonts w:ascii="Times New Roman" w:eastAsia="Times New Roman" w:hAnsi="Times New Roman" w:cs="Times New Roman"/>
          <w:i/>
          <w:iCs/>
          <w:color w:val="000000"/>
          <w:sz w:val="27"/>
          <w:szCs w:val="27"/>
          <w:lang w:eastAsia="ru-RU"/>
        </w:rPr>
        <w:t> – </w:t>
      </w:r>
      <w:proofErr w:type="gramStart"/>
      <w:r w:rsidRPr="003E1193">
        <w:rPr>
          <w:rFonts w:ascii="Times New Roman" w:eastAsia="Times New Roman" w:hAnsi="Times New Roman" w:cs="Times New Roman"/>
          <w:color w:val="000000"/>
          <w:sz w:val="27"/>
          <w:szCs w:val="27"/>
          <w:lang w:eastAsia="ru-RU"/>
        </w:rPr>
        <w:t>диаметр</w:t>
      </w:r>
      <w:proofErr w:type="gramEnd"/>
      <w:r w:rsidRPr="003E1193">
        <w:rPr>
          <w:rFonts w:ascii="Times New Roman" w:eastAsia="Times New Roman" w:hAnsi="Times New Roman" w:cs="Times New Roman"/>
          <w:color w:val="000000"/>
          <w:sz w:val="27"/>
          <w:szCs w:val="27"/>
          <w:lang w:eastAsia="ru-RU"/>
        </w:rPr>
        <w:t xml:space="preserve"> сердцевины;</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bookmarkStart w:id="41" w:name="OCRUncertain021"/>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noProof/>
          <w:color w:val="000000"/>
          <w:sz w:val="27"/>
          <w:szCs w:val="27"/>
          <w:lang w:eastAsia="ru-RU"/>
        </w:rPr>
        <w:drawing>
          <wp:inline distT="0" distB="0" distL="0" distR="0" wp14:anchorId="7456A91A" wp14:editId="3BA246C0">
            <wp:extent cx="990600" cy="333375"/>
            <wp:effectExtent l="0" t="0" r="0" b="9525"/>
            <wp:docPr id="57" name="Picture 57" descr="http://libr.aues.kz/facultet/frts/kaf_tks/2/umm/tks_3.files/image0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libr.aues.kz/facultet/frts/kaf_tks/2/umm/tks_3.files/image063.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90600" cy="333375"/>
                    </a:xfrm>
                    <a:prstGeom prst="rect">
                      <a:avLst/>
                    </a:prstGeom>
                    <a:noFill/>
                    <a:ln>
                      <a:noFill/>
                    </a:ln>
                  </pic:spPr>
                </pic:pic>
              </a:graphicData>
            </a:graphic>
          </wp:inline>
        </w:drawing>
      </w:r>
      <w:bookmarkEnd w:id="41"/>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0,003 ... 0,01 .                                       (6.2)</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5B811AC6" wp14:editId="02ED14C5">
            <wp:extent cx="3629025" cy="3857625"/>
            <wp:effectExtent l="0" t="0" r="9525" b="9525"/>
            <wp:docPr id="58" name="Picture 58" descr="http://libr.aues.kz/facultet/frts/kaf_tks/2/umm/tks_3.files/image0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libr.aues.kz/facultet/frts/kaf_tks/2/umm/tks_3.files/image064.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629025" cy="385762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6.1</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Ход лучей в ступенчатом (</w:t>
      </w:r>
      <w:r w:rsidRPr="003E1193">
        <w:rPr>
          <w:rFonts w:ascii="Times New Roman" w:eastAsia="Times New Roman" w:hAnsi="Times New Roman" w:cs="Times New Roman"/>
          <w:i/>
          <w:iCs/>
          <w:color w:val="000000"/>
          <w:sz w:val="27"/>
          <w:szCs w:val="27"/>
          <w:lang w:eastAsia="ru-RU"/>
        </w:rPr>
        <w:t>а</w:t>
      </w:r>
      <w:r w:rsidRPr="003E1193">
        <w:rPr>
          <w:rFonts w:ascii="Times New Roman" w:eastAsia="Times New Roman" w:hAnsi="Times New Roman" w:cs="Times New Roman"/>
          <w:color w:val="000000"/>
          <w:sz w:val="27"/>
          <w:szCs w:val="27"/>
          <w:lang w:eastAsia="ru-RU"/>
        </w:rPr>
        <w:t>), градиентном (</w:t>
      </w:r>
      <w:r w:rsidRPr="003E1193">
        <w:rPr>
          <w:rFonts w:ascii="Times New Roman" w:eastAsia="Times New Roman" w:hAnsi="Times New Roman" w:cs="Times New Roman"/>
          <w:i/>
          <w:iCs/>
          <w:color w:val="000000"/>
          <w:sz w:val="27"/>
          <w:szCs w:val="27"/>
          <w:lang w:eastAsia="ru-RU"/>
        </w:rPr>
        <w:t>б</w:t>
      </w:r>
      <w:r w:rsidRPr="003E1193">
        <w:rPr>
          <w:rFonts w:ascii="Times New Roman" w:eastAsia="Times New Roman" w:hAnsi="Times New Roman" w:cs="Times New Roman"/>
          <w:color w:val="000000"/>
          <w:sz w:val="27"/>
          <w:szCs w:val="27"/>
          <w:lang w:eastAsia="ru-RU"/>
        </w:rPr>
        <w:t>) и одномодовом (</w:t>
      </w:r>
      <w:r w:rsidRPr="003E1193">
        <w:rPr>
          <w:rFonts w:ascii="Times New Roman" w:eastAsia="Times New Roman" w:hAnsi="Times New Roman" w:cs="Times New Roman"/>
          <w:i/>
          <w:iCs/>
          <w:color w:val="000000"/>
          <w:sz w:val="27"/>
          <w:szCs w:val="27"/>
          <w:lang w:eastAsia="ru-RU"/>
        </w:rPr>
        <w:t>в</w:t>
      </w:r>
      <w:r w:rsidRPr="003E1193">
        <w:rPr>
          <w:rFonts w:ascii="Times New Roman" w:eastAsia="Times New Roman" w:hAnsi="Times New Roman" w:cs="Times New Roman"/>
          <w:color w:val="000000"/>
          <w:sz w:val="27"/>
          <w:szCs w:val="27"/>
          <w:lang w:eastAsia="ru-RU"/>
        </w:rPr>
        <w:t>) оптическом волокне</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Для передачи электромагнитной энергии по световоду испо</w:t>
      </w:r>
      <w:bookmarkStart w:id="42" w:name="OCRUncertain022"/>
      <w:r w:rsidRPr="003E1193">
        <w:rPr>
          <w:rFonts w:ascii="Times New Roman" w:eastAsia="Times New Roman" w:hAnsi="Times New Roman" w:cs="Times New Roman"/>
          <w:color w:val="000000"/>
          <w:sz w:val="27"/>
          <w:szCs w:val="27"/>
          <w:lang w:eastAsia="ru-RU"/>
        </w:rPr>
        <w:t>льзуется</w:t>
      </w:r>
      <w:bookmarkEnd w:id="42"/>
      <w:r w:rsidRPr="003E1193">
        <w:rPr>
          <w:rFonts w:ascii="Times New Roman" w:eastAsia="Times New Roman" w:hAnsi="Times New Roman" w:cs="Times New Roman"/>
          <w:color w:val="000000"/>
          <w:sz w:val="27"/>
          <w:szCs w:val="27"/>
          <w:lang w:eastAsia="ru-RU"/>
        </w:rPr>
        <w:t> известное явление полного внутреннего отражения на </w:t>
      </w:r>
      <w:bookmarkStart w:id="43" w:name="OCRUncertain023"/>
      <w:r w:rsidRPr="003E1193">
        <w:rPr>
          <w:rFonts w:ascii="Times New Roman" w:eastAsia="Times New Roman" w:hAnsi="Times New Roman" w:cs="Times New Roman"/>
          <w:color w:val="000000"/>
          <w:sz w:val="27"/>
          <w:szCs w:val="27"/>
          <w:lang w:eastAsia="ru-RU"/>
        </w:rPr>
        <w:t>границе</w:t>
      </w:r>
      <w:bookmarkEnd w:id="43"/>
      <w:r w:rsidRPr="003E1193">
        <w:rPr>
          <w:rFonts w:ascii="Times New Roman" w:eastAsia="Times New Roman" w:hAnsi="Times New Roman" w:cs="Times New Roman"/>
          <w:color w:val="000000"/>
          <w:sz w:val="27"/>
          <w:szCs w:val="27"/>
          <w:lang w:eastAsia="ru-RU"/>
        </w:rPr>
        <w:t> раздела двух диэлектрических сред. Лучи распространяются в оптически более плотной среде, окруженной менее плотной, поэтому </w:t>
      </w:r>
      <w:bookmarkStart w:id="44" w:name="OCRUncertain024"/>
      <w:r w:rsidRPr="003E1193">
        <w:rPr>
          <w:rFonts w:ascii="Times New Roman" w:eastAsia="Times New Roman" w:hAnsi="Times New Roman" w:cs="Times New Roman"/>
          <w:color w:val="000000"/>
          <w:sz w:val="27"/>
          <w:szCs w:val="27"/>
          <w:lang w:eastAsia="ru-RU"/>
        </w:rPr>
        <w:t>необходимо </w:t>
      </w:r>
      <w:bookmarkEnd w:id="44"/>
      <w:r w:rsidRPr="003E1193">
        <w:rPr>
          <w:rFonts w:ascii="Times New Roman" w:eastAsia="Times New Roman" w:hAnsi="Times New Roman" w:cs="Times New Roman"/>
          <w:color w:val="000000"/>
          <w:sz w:val="27"/>
          <w:szCs w:val="27"/>
          <w:lang w:val="en-US" w:eastAsia="ru-RU"/>
        </w:rPr>
        <w:t>n</w:t>
      </w:r>
      <w:r w:rsidRPr="003E1193">
        <w:rPr>
          <w:rFonts w:ascii="Times New Roman" w:eastAsia="Times New Roman" w:hAnsi="Times New Roman" w:cs="Times New Roman"/>
          <w:color w:val="000000"/>
          <w:sz w:val="27"/>
          <w:szCs w:val="27"/>
          <w:lang w:eastAsia="ru-RU"/>
        </w:rPr>
        <w:t>1</w:t>
      </w:r>
      <w:bookmarkStart w:id="45" w:name="OCRUncertain025"/>
      <w:r w:rsidRPr="003E1193">
        <w:rPr>
          <w:rFonts w:ascii="Times New Roman" w:eastAsia="Times New Roman" w:hAnsi="Times New Roman" w:cs="Times New Roman"/>
          <w:color w:val="000000"/>
          <w:sz w:val="27"/>
          <w:szCs w:val="27"/>
          <w:lang w:eastAsia="ru-RU"/>
        </w:rPr>
        <w:t>&gt;</w:t>
      </w:r>
      <w:bookmarkEnd w:id="45"/>
      <w:r w:rsidRPr="003E1193">
        <w:rPr>
          <w:rFonts w:ascii="Times New Roman" w:eastAsia="Times New Roman" w:hAnsi="Times New Roman" w:cs="Times New Roman"/>
          <w:color w:val="000000"/>
          <w:sz w:val="27"/>
          <w:szCs w:val="27"/>
          <w:lang w:val="en-US" w:eastAsia="ru-RU"/>
        </w:rPr>
        <w:t>n</w:t>
      </w:r>
      <w:r w:rsidRPr="003E1193">
        <w:rPr>
          <w:rFonts w:ascii="Times New Roman" w:eastAsia="Times New Roman" w:hAnsi="Times New Roman" w:cs="Times New Roman"/>
          <w:color w:val="000000"/>
          <w:sz w:val="27"/>
          <w:szCs w:val="27"/>
          <w:lang w:eastAsia="ru-RU"/>
        </w:rPr>
        <w:t>2. В зависимости от угла Θ</w:t>
      </w:r>
      <w:r w:rsidRPr="003E1193">
        <w:rPr>
          <w:rFonts w:ascii="Times New Roman" w:eastAsia="Times New Roman" w:hAnsi="Times New Roman" w:cs="Times New Roman"/>
          <w:color w:val="000000"/>
          <w:sz w:val="27"/>
          <w:szCs w:val="27"/>
          <w:vertAlign w:val="subscript"/>
          <w:lang w:eastAsia="ru-RU"/>
        </w:rPr>
        <w:t>кр</w:t>
      </w:r>
      <w:r w:rsidRPr="003E1193">
        <w:rPr>
          <w:rFonts w:ascii="Times New Roman" w:eastAsia="Times New Roman" w:hAnsi="Times New Roman" w:cs="Times New Roman"/>
          <w:color w:val="000000"/>
          <w:sz w:val="27"/>
          <w:szCs w:val="27"/>
          <w:lang w:eastAsia="ru-RU"/>
        </w:rPr>
        <w:t>, который образуют с осью лучи, выходящие из точечного источника в центре торца светово</w:t>
      </w:r>
      <w:bookmarkStart w:id="46" w:name="OCRUncertain026"/>
      <w:r w:rsidRPr="003E1193">
        <w:rPr>
          <w:rFonts w:ascii="Times New Roman" w:eastAsia="Times New Roman" w:hAnsi="Times New Roman" w:cs="Times New Roman"/>
          <w:color w:val="000000"/>
          <w:sz w:val="27"/>
          <w:szCs w:val="27"/>
          <w:lang w:eastAsia="ru-RU"/>
        </w:rPr>
        <w:t>да </w:t>
      </w:r>
      <w:bookmarkEnd w:id="46"/>
      <w:r w:rsidRPr="003E1193">
        <w:rPr>
          <w:rFonts w:ascii="Times New Roman" w:eastAsia="Times New Roman" w:hAnsi="Times New Roman" w:cs="Times New Roman"/>
          <w:color w:val="000000"/>
          <w:sz w:val="27"/>
          <w:szCs w:val="27"/>
          <w:lang w:eastAsia="ru-RU"/>
        </w:rPr>
        <w:t>(см. рисунок 6.2), имеют место волны излучения, волны оболочки (вытекающие лучи) и сердцевины (направляемые лучи).</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5C428030" wp14:editId="7E3C9B3C">
            <wp:extent cx="3476625" cy="2295525"/>
            <wp:effectExtent l="0" t="0" r="9525" b="9525"/>
            <wp:docPr id="59" name="Picture 59" descr="http://libr.aues.kz/facultet/frts/kaf_tks/2/umm/tks_3.files/image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libr.aues.kz/facultet/frts/kaf_tks/2/umm/tks_3.files/image065.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476625" cy="229552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6.2- Распространение излучения по оптическому волокну</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Если угол падения меньше некоторого критического угла, ко</w:t>
      </w:r>
      <w:bookmarkStart w:id="47" w:name="OCRUncertain028"/>
      <w:r w:rsidRPr="003E1193">
        <w:rPr>
          <w:rFonts w:ascii="Times New Roman" w:eastAsia="Times New Roman" w:hAnsi="Times New Roman" w:cs="Times New Roman"/>
          <w:color w:val="000000"/>
          <w:sz w:val="27"/>
          <w:szCs w:val="27"/>
          <w:lang w:eastAsia="ru-RU"/>
        </w:rPr>
        <w:t>торый</w:t>
      </w:r>
      <w:bookmarkEnd w:id="47"/>
      <w:r w:rsidRPr="003E1193">
        <w:rPr>
          <w:rFonts w:ascii="Times New Roman" w:eastAsia="Times New Roman" w:hAnsi="Times New Roman" w:cs="Times New Roman"/>
          <w:color w:val="000000"/>
          <w:sz w:val="27"/>
          <w:szCs w:val="27"/>
          <w:lang w:eastAsia="ru-RU"/>
        </w:rPr>
        <w:t> </w:t>
      </w:r>
      <w:bookmarkStart w:id="48" w:name="OCRUncertain029"/>
      <w:r w:rsidRPr="003E1193">
        <w:rPr>
          <w:rFonts w:ascii="Times New Roman" w:eastAsia="Times New Roman" w:hAnsi="Times New Roman" w:cs="Times New Roman"/>
          <w:color w:val="000000"/>
          <w:sz w:val="27"/>
          <w:szCs w:val="27"/>
          <w:lang w:eastAsia="ru-RU"/>
        </w:rPr>
        <w:t>определяется</w:t>
      </w:r>
      <w:bookmarkEnd w:id="48"/>
      <w:r w:rsidRPr="003E1193">
        <w:rPr>
          <w:rFonts w:ascii="Times New Roman" w:eastAsia="Times New Roman" w:hAnsi="Times New Roman" w:cs="Times New Roman"/>
          <w:color w:val="000000"/>
          <w:sz w:val="27"/>
          <w:szCs w:val="27"/>
          <w:lang w:eastAsia="ru-RU"/>
        </w:rPr>
        <w:t> соотношением</w:t>
      </w:r>
    </w:p>
    <w:p w:rsidR="003E1193" w:rsidRPr="003E1193" w:rsidRDefault="003E1193" w:rsidP="003E1193">
      <w:pPr>
        <w:spacing w:before="60" w:after="0"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761C4FEB" wp14:editId="3732E5C7">
            <wp:extent cx="1562100" cy="333375"/>
            <wp:effectExtent l="0" t="0" r="0" b="9525"/>
            <wp:docPr id="60" name="Picture 60" descr="http://libr.aues.kz/facultet/frts/kaf_tks/2/umm/tks_3.files/image0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libr.aues.kz/facultet/frts/kaf_tks/2/umm/tks_3.files/image066.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562100" cy="3333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(6.3)</w:t>
      </w:r>
    </w:p>
    <w:p w:rsidR="003E1193" w:rsidRPr="003E1193" w:rsidRDefault="003E1193" w:rsidP="003E1193">
      <w:pPr>
        <w:spacing w:before="60" w:after="0"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то луч полностью отражается на границе сердцевина – оболоч</w:t>
      </w:r>
      <w:bookmarkStart w:id="49" w:name="OCRUncertain036"/>
      <w:r w:rsidRPr="003E1193">
        <w:rPr>
          <w:rFonts w:ascii="Times New Roman" w:eastAsia="Times New Roman" w:hAnsi="Times New Roman" w:cs="Times New Roman"/>
          <w:color w:val="000000"/>
          <w:sz w:val="27"/>
          <w:szCs w:val="27"/>
          <w:lang w:eastAsia="ru-RU"/>
        </w:rPr>
        <w:t>ка </w:t>
      </w:r>
      <w:bookmarkEnd w:id="49"/>
      <w:r w:rsidRPr="003E1193">
        <w:rPr>
          <w:rFonts w:ascii="Times New Roman" w:eastAsia="Times New Roman" w:hAnsi="Times New Roman" w:cs="Times New Roman"/>
          <w:color w:val="000000"/>
          <w:sz w:val="27"/>
          <w:szCs w:val="27"/>
          <w:lang w:eastAsia="ru-RU"/>
        </w:rPr>
        <w:t>и остается внутри сердцевины (луч 3). Этот угол </w:t>
      </w:r>
      <w:bookmarkStart w:id="50" w:name="OCRUncertain037"/>
      <w:r w:rsidRPr="003E1193">
        <w:rPr>
          <w:rFonts w:ascii="Times New Roman" w:eastAsia="Times New Roman" w:hAnsi="Times New Roman" w:cs="Times New Roman"/>
          <w:color w:val="000000"/>
          <w:sz w:val="27"/>
          <w:szCs w:val="27"/>
          <w:lang w:eastAsia="ru-RU"/>
        </w:rPr>
        <w:t>с</w:t>
      </w:r>
      <w:bookmarkEnd w:id="50"/>
      <w:r w:rsidRPr="003E1193">
        <w:rPr>
          <w:rFonts w:ascii="Times New Roman" w:eastAsia="Times New Roman" w:hAnsi="Times New Roman" w:cs="Times New Roman"/>
          <w:color w:val="000000"/>
          <w:sz w:val="27"/>
          <w:szCs w:val="27"/>
          <w:lang w:eastAsia="ru-RU"/>
        </w:rPr>
        <w:t>оответствует углу полного внутреннего отражения</w:t>
      </w:r>
      <w:bookmarkStart w:id="51" w:name="OCRUncertain039"/>
      <w:r w:rsidRPr="003E1193">
        <w:rPr>
          <w:rFonts w:ascii="Times New Roman" w:eastAsia="Times New Roman" w:hAnsi="Times New Roman" w:cs="Times New Roman"/>
          <w:color w:val="000000"/>
          <w:sz w:val="27"/>
          <w:szCs w:val="27"/>
          <w:lang w:eastAsia="ru-RU"/>
        </w:rPr>
        <w:t> φ</w:t>
      </w:r>
      <w:r w:rsidRPr="003E1193">
        <w:rPr>
          <w:rFonts w:ascii="Times New Roman" w:eastAsia="Times New Roman" w:hAnsi="Times New Roman" w:cs="Times New Roman"/>
          <w:color w:val="000000"/>
          <w:sz w:val="27"/>
          <w:szCs w:val="27"/>
          <w:vertAlign w:val="subscript"/>
          <w:lang w:eastAsia="ru-RU"/>
        </w:rPr>
        <w:t>п</w:t>
      </w:r>
      <w:r w:rsidRPr="003E1193">
        <w:rPr>
          <w:rFonts w:ascii="Times New Roman" w:eastAsia="Times New Roman" w:hAnsi="Times New Roman" w:cs="Times New Roman"/>
          <w:color w:val="000000"/>
          <w:sz w:val="27"/>
          <w:szCs w:val="27"/>
          <w:lang w:eastAsia="ru-RU"/>
        </w:rPr>
        <w:t>.</w:t>
      </w:r>
      <w:bookmarkEnd w:id="51"/>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w:t>
      </w:r>
      <w:bookmarkStart w:id="52" w:name="OCRUncertain076"/>
      <w:r w:rsidRPr="003E1193">
        <w:rPr>
          <w:rFonts w:ascii="Times New Roman" w:eastAsia="Times New Roman" w:hAnsi="Times New Roman" w:cs="Times New Roman"/>
          <w:color w:val="000000"/>
          <w:sz w:val="27"/>
          <w:szCs w:val="27"/>
          <w:lang w:eastAsia="ru-RU"/>
        </w:rPr>
        <w:t>е</w:t>
      </w:r>
      <w:bookmarkEnd w:id="52"/>
      <w:r w:rsidRPr="003E1193">
        <w:rPr>
          <w:rFonts w:ascii="Times New Roman" w:eastAsia="Times New Roman" w:hAnsi="Times New Roman" w:cs="Times New Roman"/>
          <w:color w:val="000000"/>
          <w:sz w:val="27"/>
          <w:szCs w:val="27"/>
          <w:lang w:eastAsia="ru-RU"/>
        </w:rPr>
        <w:t>жим полного внутреннего отражения зависит от диаграммы направленности источника излучения. Величину Θкр называют </w:t>
      </w:r>
      <w:bookmarkStart w:id="53" w:name="OCRUncertain079"/>
      <w:r w:rsidRPr="003E1193">
        <w:rPr>
          <w:rFonts w:ascii="Times New Roman" w:eastAsia="Times New Roman" w:hAnsi="Times New Roman" w:cs="Times New Roman"/>
          <w:i/>
          <w:iCs/>
          <w:color w:val="000000"/>
          <w:sz w:val="27"/>
          <w:szCs w:val="27"/>
          <w:lang w:eastAsia="ru-RU"/>
        </w:rPr>
        <w:t>апертурным</w:t>
      </w:r>
      <w:bookmarkEnd w:id="53"/>
      <w:r w:rsidRPr="003E1193">
        <w:rPr>
          <w:rFonts w:ascii="Times New Roman" w:eastAsia="Times New Roman" w:hAnsi="Times New Roman" w:cs="Times New Roman"/>
          <w:i/>
          <w:iCs/>
          <w:color w:val="000000"/>
          <w:sz w:val="27"/>
          <w:szCs w:val="27"/>
          <w:lang w:eastAsia="ru-RU"/>
        </w:rPr>
        <w:t> углом.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Апертурой </w:t>
      </w:r>
      <w:r w:rsidRPr="003E1193">
        <w:rPr>
          <w:rFonts w:ascii="Times New Roman" w:eastAsia="Times New Roman" w:hAnsi="Times New Roman" w:cs="Times New Roman"/>
          <w:color w:val="000000"/>
          <w:sz w:val="27"/>
          <w:szCs w:val="27"/>
          <w:lang w:eastAsia="ru-RU"/>
        </w:rPr>
        <w:t>называется максимальный угол между оптической осью и световым лучом, падающим на торец многомодового волоконного световода, при этом выполняются условия полного внутреннего отражения в сердцевине (луч 3 на рисунке 6.2). Величина апертурного угла зависит от абсолютного значения показателя преломления сердцевины и разности показателей преломления сердцевины и оболочки.  Световод пропускает лишь лучи, заключенные в конусе с углом Θкр, соответствующим φ</w:t>
      </w:r>
      <w:r w:rsidRPr="003E1193">
        <w:rPr>
          <w:rFonts w:ascii="Times New Roman" w:eastAsia="Times New Roman" w:hAnsi="Times New Roman" w:cs="Times New Roman"/>
          <w:color w:val="000000"/>
          <w:sz w:val="27"/>
          <w:szCs w:val="27"/>
          <w:vertAlign w:val="subscript"/>
          <w:lang w:eastAsia="ru-RU"/>
        </w:rPr>
        <w:t>п</w:t>
      </w:r>
      <w:r w:rsidRPr="003E1193">
        <w:rPr>
          <w:rFonts w:ascii="Times New Roman" w:eastAsia="Times New Roman" w:hAnsi="Times New Roman" w:cs="Times New Roman"/>
          <w:color w:val="000000"/>
          <w:sz w:val="27"/>
          <w:szCs w:val="27"/>
          <w:lang w:eastAsia="ru-RU"/>
        </w:rPr>
        <w:t> – углу полного внутреннего отражения.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Наряду с понятием апертура принято использовать также понятие </w:t>
      </w:r>
      <w:r w:rsidRPr="003E1193">
        <w:rPr>
          <w:rFonts w:ascii="Times New Roman" w:eastAsia="Times New Roman" w:hAnsi="Times New Roman" w:cs="Times New Roman"/>
          <w:i/>
          <w:iCs/>
          <w:color w:val="000000"/>
          <w:sz w:val="27"/>
          <w:szCs w:val="27"/>
          <w:lang w:eastAsia="ru-RU"/>
        </w:rPr>
        <w:t>числовая апертура </w:t>
      </w:r>
      <w:r w:rsidRPr="003E1193">
        <w:rPr>
          <w:rFonts w:ascii="Times New Roman" w:eastAsia="Times New Roman" w:hAnsi="Times New Roman" w:cs="Times New Roman"/>
          <w:color w:val="000000"/>
          <w:sz w:val="27"/>
          <w:szCs w:val="27"/>
          <w:lang w:eastAsia="ru-RU"/>
        </w:rPr>
        <w:t>(от англ. </w:t>
      </w:r>
      <w:r w:rsidRPr="003E1193">
        <w:rPr>
          <w:rFonts w:ascii="Times New Roman" w:eastAsia="Times New Roman" w:hAnsi="Times New Roman" w:cs="Times New Roman"/>
          <w:i/>
          <w:iCs/>
          <w:color w:val="000000"/>
          <w:sz w:val="27"/>
          <w:szCs w:val="27"/>
          <w:lang w:val="en-US" w:eastAsia="ru-RU"/>
        </w:rPr>
        <w:t>Numerical</w:t>
      </w:r>
      <w:r w:rsidRPr="003E1193">
        <w:rPr>
          <w:rFonts w:ascii="Times New Roman" w:eastAsia="Times New Roman" w:hAnsi="Times New Roman" w:cs="Times New Roman"/>
          <w:i/>
          <w:iCs/>
          <w:color w:val="000000"/>
          <w:sz w:val="27"/>
          <w:szCs w:val="27"/>
          <w:lang w:eastAsia="ru-RU"/>
        </w:rPr>
        <w:t xml:space="preserve"> </w:t>
      </w:r>
      <w:r w:rsidRPr="003E1193">
        <w:rPr>
          <w:rFonts w:ascii="Times New Roman" w:eastAsia="Times New Roman" w:hAnsi="Times New Roman" w:cs="Times New Roman"/>
          <w:i/>
          <w:iCs/>
          <w:color w:val="000000"/>
          <w:sz w:val="27"/>
          <w:szCs w:val="27"/>
          <w:lang w:val="en-US" w:eastAsia="ru-RU"/>
        </w:rPr>
        <w:t>Aperture</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i/>
          <w:iCs/>
          <w:color w:val="000000"/>
          <w:sz w:val="27"/>
          <w:szCs w:val="27"/>
          <w:lang w:eastAsia="ru-RU"/>
        </w:rPr>
        <w:t>                              </w:t>
      </w:r>
      <w:r w:rsidRPr="003E1193">
        <w:rPr>
          <w:rFonts w:ascii="Times New Roman" w:eastAsia="Times New Roman" w:hAnsi="Times New Roman" w:cs="Times New Roman"/>
          <w:b/>
          <w:bCs/>
          <w:i/>
          <w:iCs/>
          <w:noProof/>
          <w:color w:val="000000"/>
          <w:sz w:val="27"/>
          <w:szCs w:val="27"/>
          <w:lang w:eastAsia="ru-RU"/>
        </w:rPr>
        <w:drawing>
          <wp:inline distT="0" distB="0" distL="0" distR="0" wp14:anchorId="36A5E36D" wp14:editId="1512A82A">
            <wp:extent cx="1828800" cy="304800"/>
            <wp:effectExtent l="0" t="0" r="0" b="0"/>
            <wp:docPr id="61" name="Picture 61" descr="http://libr.aues.kz/facultet/frts/kaf_tks/2/umm/tks_3.files/image0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libr.aues.kz/facultet/frts/kaf_tks/2/umm/tks_3.files/image067.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828800" cy="3048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(6.4)</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n</w:t>
      </w:r>
      <w:r w:rsidRPr="003E1193">
        <w:rPr>
          <w:rFonts w:ascii="Times New Roman" w:eastAsia="Times New Roman" w:hAnsi="Times New Roman" w:cs="Times New Roman"/>
          <w:color w:val="000000"/>
          <w:sz w:val="27"/>
          <w:szCs w:val="27"/>
          <w:vertAlign w:val="subscript"/>
          <w:lang w:eastAsia="ru-RU"/>
        </w:rPr>
        <w:t>0</w:t>
      </w:r>
      <w:r w:rsidRPr="003E1193">
        <w:rPr>
          <w:rFonts w:ascii="Times New Roman" w:eastAsia="Times New Roman" w:hAnsi="Times New Roman" w:cs="Times New Roman"/>
          <w:color w:val="000000"/>
          <w:sz w:val="27"/>
          <w:szCs w:val="27"/>
          <w:lang w:eastAsia="ru-RU"/>
        </w:rPr>
        <w:t> – показатель преломления наружной среды (равен 1, если торец световода граничит с воздухом).</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Как видно из рисунка 6.2, между предельным углом полного внутреннего отражения φ</w:t>
      </w:r>
      <w:r w:rsidRPr="003E1193">
        <w:rPr>
          <w:rFonts w:ascii="Times New Roman" w:eastAsia="Times New Roman" w:hAnsi="Times New Roman" w:cs="Times New Roman"/>
          <w:color w:val="000000"/>
          <w:sz w:val="27"/>
          <w:szCs w:val="27"/>
          <w:vertAlign w:val="subscript"/>
          <w:lang w:eastAsia="ru-RU"/>
        </w:rPr>
        <w:t>п</w:t>
      </w:r>
      <w:r w:rsidRPr="003E1193">
        <w:rPr>
          <w:rFonts w:ascii="Times New Roman" w:eastAsia="Times New Roman" w:hAnsi="Times New Roman" w:cs="Times New Roman"/>
          <w:color w:val="000000"/>
          <w:sz w:val="27"/>
          <w:szCs w:val="27"/>
          <w:lang w:eastAsia="ru-RU"/>
        </w:rPr>
        <w:t> и апертурным углом падения луча имеется взаимосвязь. Чем больше угол φ</w:t>
      </w:r>
      <w:r w:rsidRPr="003E1193">
        <w:rPr>
          <w:rFonts w:ascii="Times New Roman" w:eastAsia="Times New Roman" w:hAnsi="Times New Roman" w:cs="Times New Roman"/>
          <w:color w:val="000000"/>
          <w:sz w:val="27"/>
          <w:szCs w:val="27"/>
          <w:vertAlign w:val="subscript"/>
          <w:lang w:eastAsia="ru-RU"/>
        </w:rPr>
        <w:t>п</w:t>
      </w:r>
      <w:r w:rsidRPr="003E1193">
        <w:rPr>
          <w:rFonts w:ascii="Times New Roman" w:eastAsia="Times New Roman" w:hAnsi="Times New Roman" w:cs="Times New Roman"/>
          <w:color w:val="000000"/>
          <w:sz w:val="27"/>
          <w:szCs w:val="27"/>
          <w:lang w:eastAsia="ru-RU"/>
        </w:rPr>
        <w:t>, тем меньше </w:t>
      </w:r>
      <w:bookmarkStart w:id="54" w:name="OCRUncertain108"/>
      <w:r w:rsidRPr="003E1193">
        <w:rPr>
          <w:rFonts w:ascii="Times New Roman" w:eastAsia="Times New Roman" w:hAnsi="Times New Roman" w:cs="Times New Roman"/>
          <w:color w:val="000000"/>
          <w:sz w:val="27"/>
          <w:szCs w:val="27"/>
          <w:lang w:eastAsia="ru-RU"/>
        </w:rPr>
        <w:t>апертурный </w:t>
      </w:r>
      <w:bookmarkEnd w:id="54"/>
      <w:r w:rsidRPr="003E1193">
        <w:rPr>
          <w:rFonts w:ascii="Times New Roman" w:eastAsia="Times New Roman" w:hAnsi="Times New Roman" w:cs="Times New Roman"/>
          <w:color w:val="000000"/>
          <w:sz w:val="27"/>
          <w:szCs w:val="27"/>
          <w:lang w:eastAsia="ru-RU"/>
        </w:rPr>
        <w:t> угол волокна Θ</w:t>
      </w:r>
      <w:r w:rsidRPr="003E1193">
        <w:rPr>
          <w:rFonts w:ascii="Times New Roman" w:eastAsia="Times New Roman" w:hAnsi="Times New Roman" w:cs="Times New Roman"/>
          <w:color w:val="000000"/>
          <w:sz w:val="27"/>
          <w:szCs w:val="27"/>
          <w:vertAlign w:val="subscript"/>
          <w:lang w:eastAsia="ru-RU"/>
        </w:rPr>
        <w:t>кр</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Луч в торец световода следует вводить под углом, меньшим </w:t>
      </w:r>
      <w:bookmarkStart w:id="55" w:name="OCRUncertain111"/>
      <w:r w:rsidRPr="003E1193">
        <w:rPr>
          <w:rFonts w:ascii="Times New Roman" w:eastAsia="Times New Roman" w:hAnsi="Times New Roman" w:cs="Times New Roman"/>
          <w:color w:val="000000"/>
          <w:sz w:val="27"/>
          <w:szCs w:val="27"/>
          <w:lang w:eastAsia="ru-RU"/>
        </w:rPr>
        <w:t>апертурного</w:t>
      </w:r>
      <w:bookmarkEnd w:id="55"/>
      <w:r w:rsidRPr="003E1193">
        <w:rPr>
          <w:rFonts w:ascii="Times New Roman" w:eastAsia="Times New Roman" w:hAnsi="Times New Roman" w:cs="Times New Roman"/>
          <w:color w:val="000000"/>
          <w:sz w:val="27"/>
          <w:szCs w:val="27"/>
          <w:lang w:eastAsia="ru-RU"/>
        </w:rPr>
        <w:t> угла волокна Θ</w:t>
      </w:r>
      <w:r w:rsidRPr="003E1193">
        <w:rPr>
          <w:rFonts w:ascii="Times New Roman" w:eastAsia="Times New Roman" w:hAnsi="Times New Roman" w:cs="Times New Roman"/>
          <w:color w:val="000000"/>
          <w:sz w:val="27"/>
          <w:szCs w:val="27"/>
          <w:vertAlign w:val="subscript"/>
          <w:lang w:eastAsia="ru-RU"/>
        </w:rPr>
        <w:t>кр</w:t>
      </w:r>
      <w:r w:rsidRPr="003E1193">
        <w:rPr>
          <w:rFonts w:ascii="Times New Roman" w:eastAsia="Times New Roman" w:hAnsi="Times New Roman" w:cs="Times New Roman"/>
          <w:color w:val="000000"/>
          <w:sz w:val="27"/>
          <w:szCs w:val="27"/>
          <w:lang w:eastAsia="ru-RU"/>
        </w:rPr>
        <w:t>. До тех пор, пока угол падения луча меньше, чем Θ</w:t>
      </w:r>
      <w:r w:rsidRPr="003E1193">
        <w:rPr>
          <w:rFonts w:ascii="Times New Roman" w:eastAsia="Times New Roman" w:hAnsi="Times New Roman" w:cs="Times New Roman"/>
          <w:color w:val="000000"/>
          <w:sz w:val="27"/>
          <w:szCs w:val="27"/>
          <w:vertAlign w:val="subscript"/>
          <w:lang w:eastAsia="ru-RU"/>
        </w:rPr>
        <w:t>кр</w:t>
      </w:r>
      <w:r w:rsidRPr="003E1193">
        <w:rPr>
          <w:rFonts w:ascii="Times New Roman" w:eastAsia="Times New Roman" w:hAnsi="Times New Roman" w:cs="Times New Roman"/>
          <w:color w:val="000000"/>
          <w:sz w:val="27"/>
          <w:szCs w:val="27"/>
          <w:lang w:eastAsia="ru-RU"/>
        </w:rPr>
        <w:t>, луч будет испытывать полное внутреннее отражение на границе сердцевина - оболочка и передача будет проходить эффективно.</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зависимости от условий распространения световой волны в сердцевине и числа распространяющихся мод оптические волокна делятся на две группы: </w:t>
      </w:r>
      <w:r w:rsidRPr="003E1193">
        <w:rPr>
          <w:rFonts w:ascii="Times New Roman" w:eastAsia="Times New Roman" w:hAnsi="Times New Roman" w:cs="Times New Roman"/>
          <w:i/>
          <w:iCs/>
          <w:color w:val="000000"/>
          <w:sz w:val="27"/>
          <w:szCs w:val="27"/>
          <w:lang w:eastAsia="ru-RU"/>
        </w:rPr>
        <w:t>одномодовые </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SMF</w:t>
      </w:r>
      <w:r w:rsidRPr="003E1193">
        <w:rPr>
          <w:rFonts w:ascii="Times New Roman" w:eastAsia="Times New Roman" w:hAnsi="Times New Roman" w:cs="Times New Roman"/>
          <w:i/>
          <w:iCs/>
          <w:color w:val="000000"/>
          <w:sz w:val="27"/>
          <w:szCs w:val="27"/>
          <w:lang w:eastAsia="ru-RU"/>
        </w:rPr>
        <w:t> – </w:t>
      </w:r>
      <w:r w:rsidRPr="003E1193">
        <w:rPr>
          <w:rFonts w:ascii="Times New Roman" w:eastAsia="Times New Roman" w:hAnsi="Times New Roman" w:cs="Times New Roman"/>
          <w:i/>
          <w:iCs/>
          <w:color w:val="000000"/>
          <w:sz w:val="27"/>
          <w:szCs w:val="27"/>
          <w:lang w:val="en-US" w:eastAsia="ru-RU"/>
        </w:rPr>
        <w:t>Single</w:t>
      </w:r>
      <w:r w:rsidRPr="003E1193">
        <w:rPr>
          <w:rFonts w:ascii="Times New Roman" w:eastAsia="Times New Roman" w:hAnsi="Times New Roman" w:cs="Times New Roman"/>
          <w:i/>
          <w:iCs/>
          <w:color w:val="000000"/>
          <w:sz w:val="27"/>
          <w:szCs w:val="27"/>
          <w:lang w:eastAsia="ru-RU"/>
        </w:rPr>
        <w:t xml:space="preserve"> </w:t>
      </w:r>
      <w:r w:rsidRPr="003E1193">
        <w:rPr>
          <w:rFonts w:ascii="Times New Roman" w:eastAsia="Times New Roman" w:hAnsi="Times New Roman" w:cs="Times New Roman"/>
          <w:i/>
          <w:iCs/>
          <w:color w:val="000000"/>
          <w:sz w:val="27"/>
          <w:szCs w:val="27"/>
          <w:lang w:val="en-US" w:eastAsia="ru-RU"/>
        </w:rPr>
        <w:t>Mode</w:t>
      </w:r>
      <w:r w:rsidRPr="003E1193">
        <w:rPr>
          <w:rFonts w:ascii="Times New Roman" w:eastAsia="Times New Roman" w:hAnsi="Times New Roman" w:cs="Times New Roman"/>
          <w:i/>
          <w:iCs/>
          <w:color w:val="000000"/>
          <w:sz w:val="27"/>
          <w:szCs w:val="27"/>
          <w:lang w:eastAsia="ru-RU"/>
        </w:rPr>
        <w:t xml:space="preserve"> </w:t>
      </w:r>
      <w:r w:rsidRPr="003E1193">
        <w:rPr>
          <w:rFonts w:ascii="Times New Roman" w:eastAsia="Times New Roman" w:hAnsi="Times New Roman" w:cs="Times New Roman"/>
          <w:i/>
          <w:iCs/>
          <w:color w:val="000000"/>
          <w:sz w:val="27"/>
          <w:szCs w:val="27"/>
          <w:lang w:val="en-US" w:eastAsia="ru-RU"/>
        </w:rPr>
        <w:t>Fiber</w:t>
      </w:r>
      <w:r w:rsidRPr="003E1193">
        <w:rPr>
          <w:rFonts w:ascii="Times New Roman" w:eastAsia="Times New Roman" w:hAnsi="Times New Roman" w:cs="Times New Roman"/>
          <w:color w:val="000000"/>
          <w:sz w:val="27"/>
          <w:szCs w:val="27"/>
          <w:lang w:eastAsia="ru-RU"/>
        </w:rPr>
        <w:t>, (см. рисунок 6.3)</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и </w:t>
      </w:r>
      <w:r w:rsidRPr="003E1193">
        <w:rPr>
          <w:rFonts w:ascii="Times New Roman" w:eastAsia="Times New Roman" w:hAnsi="Times New Roman" w:cs="Times New Roman"/>
          <w:i/>
          <w:iCs/>
          <w:color w:val="000000"/>
          <w:sz w:val="27"/>
          <w:szCs w:val="27"/>
          <w:lang w:eastAsia="ru-RU"/>
        </w:rPr>
        <w:t>многомодовые </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ММ</w:t>
      </w:r>
      <w:r w:rsidRPr="003E1193">
        <w:rPr>
          <w:rFonts w:ascii="Times New Roman" w:eastAsia="Times New Roman" w:hAnsi="Times New Roman" w:cs="Times New Roman"/>
          <w:i/>
          <w:iCs/>
          <w:color w:val="000000"/>
          <w:sz w:val="27"/>
          <w:szCs w:val="27"/>
          <w:lang w:val="en-US" w:eastAsia="ru-RU"/>
        </w:rPr>
        <w:t>F</w:t>
      </w:r>
      <w:r w:rsidRPr="003E1193">
        <w:rPr>
          <w:rFonts w:ascii="Times New Roman" w:eastAsia="Times New Roman" w:hAnsi="Times New Roman" w:cs="Times New Roman"/>
          <w:i/>
          <w:iCs/>
          <w:color w:val="000000"/>
          <w:sz w:val="27"/>
          <w:szCs w:val="27"/>
          <w:lang w:eastAsia="ru-RU"/>
        </w:rPr>
        <w:t> – </w:t>
      </w:r>
      <w:r w:rsidRPr="003E1193">
        <w:rPr>
          <w:rFonts w:ascii="Times New Roman" w:eastAsia="Times New Roman" w:hAnsi="Times New Roman" w:cs="Times New Roman"/>
          <w:i/>
          <w:iCs/>
          <w:color w:val="000000"/>
          <w:sz w:val="27"/>
          <w:szCs w:val="27"/>
          <w:lang w:val="en-US" w:eastAsia="ru-RU"/>
        </w:rPr>
        <w:t>Multi</w:t>
      </w:r>
      <w:r w:rsidRPr="003E1193">
        <w:rPr>
          <w:rFonts w:ascii="Times New Roman" w:eastAsia="Times New Roman" w:hAnsi="Times New Roman" w:cs="Times New Roman"/>
          <w:i/>
          <w:iCs/>
          <w:color w:val="000000"/>
          <w:sz w:val="27"/>
          <w:szCs w:val="27"/>
          <w:lang w:eastAsia="ru-RU"/>
        </w:rPr>
        <w:t xml:space="preserve"> </w:t>
      </w:r>
      <w:r w:rsidRPr="003E1193">
        <w:rPr>
          <w:rFonts w:ascii="Times New Roman" w:eastAsia="Times New Roman" w:hAnsi="Times New Roman" w:cs="Times New Roman"/>
          <w:i/>
          <w:iCs/>
          <w:color w:val="000000"/>
          <w:sz w:val="27"/>
          <w:szCs w:val="27"/>
          <w:lang w:val="en-US" w:eastAsia="ru-RU"/>
        </w:rPr>
        <w:t>Mode</w:t>
      </w:r>
      <w:r w:rsidRPr="003E1193">
        <w:rPr>
          <w:rFonts w:ascii="Times New Roman" w:eastAsia="Times New Roman" w:hAnsi="Times New Roman" w:cs="Times New Roman"/>
          <w:i/>
          <w:iCs/>
          <w:color w:val="000000"/>
          <w:sz w:val="27"/>
          <w:szCs w:val="27"/>
          <w:lang w:eastAsia="ru-RU"/>
        </w:rPr>
        <w:t xml:space="preserve"> </w:t>
      </w:r>
      <w:r w:rsidRPr="003E1193">
        <w:rPr>
          <w:rFonts w:ascii="Times New Roman" w:eastAsia="Times New Roman" w:hAnsi="Times New Roman" w:cs="Times New Roman"/>
          <w:i/>
          <w:iCs/>
          <w:color w:val="000000"/>
          <w:sz w:val="27"/>
          <w:szCs w:val="27"/>
          <w:lang w:val="en-US" w:eastAsia="ru-RU"/>
        </w:rPr>
        <w:t>Fiber</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07CA0563" wp14:editId="6C3D6E4B">
            <wp:extent cx="3419475" cy="1457325"/>
            <wp:effectExtent l="0" t="0" r="9525" b="9525"/>
            <wp:docPr id="62" name="Picture 62" descr="http://libr.aues.kz/facultet/frts/kaf_tks/2/umm/tks_3.files/image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libr.aues.kz/facultet/frts/kaf_tks/2/umm/tks_3.files/image068.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419475" cy="145732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6.3-Типы световодов</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Число мод в световоде связано с числовой апертурой следующими простыми соотношениями: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для ступенчатого световода</w:t>
      </w:r>
    </w:p>
    <w:p w:rsidR="003E1193" w:rsidRPr="003E1193" w:rsidRDefault="003E1193" w:rsidP="003E1193">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0BBD3074" wp14:editId="73F899B2">
            <wp:extent cx="1571625" cy="485775"/>
            <wp:effectExtent l="0" t="0" r="0" b="9525"/>
            <wp:docPr id="63" name="Picture 63" descr="http://libr.aues.kz/facultet/frts/kaf_tks/2/umm/tks_3.files/image0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libr.aues.kz/facultet/frts/kaf_tks/2/umm/tks_3.files/image069.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571625" cy="4857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(6.4)</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для градиентного световода</w:t>
      </w:r>
    </w:p>
    <w:p w:rsidR="003E1193" w:rsidRPr="003E1193" w:rsidRDefault="003E1193" w:rsidP="003E1193">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i/>
          <w:iCs/>
          <w:noProof/>
          <w:color w:val="000000"/>
          <w:sz w:val="27"/>
          <w:szCs w:val="27"/>
          <w:lang w:eastAsia="ru-RU"/>
        </w:rPr>
        <w:drawing>
          <wp:inline distT="0" distB="0" distL="0" distR="0" wp14:anchorId="232D2D6A" wp14:editId="1733F6C7">
            <wp:extent cx="1362075" cy="485775"/>
            <wp:effectExtent l="0" t="0" r="9525" b="9525"/>
            <wp:docPr id="64" name="Picture 64" descr="http://libr.aues.kz/facultet/frts/kaf_tks/2/umm/tks_3.files/image0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libr.aues.kz/facultet/frts/kaf_tks/2/umm/tks_3.files/image070.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362075" cy="485775"/>
                    </a:xfrm>
                    <a:prstGeom prst="rect">
                      <a:avLst/>
                    </a:prstGeom>
                    <a:noFill/>
                    <a:ln>
                      <a:noFill/>
                    </a:ln>
                  </pic:spPr>
                </pic:pic>
              </a:graphicData>
            </a:graphic>
          </wp:inline>
        </w:drawing>
      </w:r>
      <w:r w:rsidRPr="003E1193">
        <w:rPr>
          <w:rFonts w:ascii="Times New Roman" w:eastAsia="Times New Roman" w:hAnsi="Times New Roman" w:cs="Times New Roman"/>
          <w:b/>
          <w:bCs/>
          <w:i/>
          <w:iCs/>
          <w:color w:val="000000"/>
          <w:sz w:val="27"/>
          <w:szCs w:val="27"/>
          <w:lang w:eastAsia="ru-RU"/>
        </w:rPr>
        <w:t>                                 </w:t>
      </w:r>
      <w:r w:rsidRPr="003E1193">
        <w:rPr>
          <w:rFonts w:ascii="Times New Roman" w:eastAsia="Times New Roman" w:hAnsi="Times New Roman" w:cs="Times New Roman"/>
          <w:color w:val="000000"/>
          <w:sz w:val="27"/>
          <w:szCs w:val="27"/>
          <w:lang w:eastAsia="ru-RU"/>
        </w:rPr>
        <w:t>(6.5)</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eastAsia="ru-RU"/>
        </w:rPr>
        <w:t>а</w:t>
      </w:r>
      <w:r w:rsidRPr="003E1193">
        <w:rPr>
          <w:rFonts w:ascii="Times New Roman" w:eastAsia="Times New Roman" w:hAnsi="Times New Roman" w:cs="Times New Roman"/>
          <w:color w:val="000000"/>
          <w:sz w:val="27"/>
          <w:szCs w:val="27"/>
          <w:lang w:eastAsia="ru-RU"/>
        </w:rPr>
        <w:t> – радиус сердцевины волокна,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λ – длина волны.</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Критическая частота и длина волны  волоконного световода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При передаче электромагнитной энергии по волокну основная ее часть распространяется внутри сердцевины, часть же проникает в оболочку, где экспоненциально затухает. Степень уменьшения напряженности поля определяется волновым числом оболочки </w:t>
      </w:r>
      <w:r w:rsidRPr="003E1193">
        <w:rPr>
          <w:rFonts w:ascii="Times New Roman" w:eastAsia="Times New Roman" w:hAnsi="Times New Roman" w:cs="Times New Roman"/>
          <w:color w:val="000000"/>
          <w:sz w:val="27"/>
          <w:szCs w:val="27"/>
          <w:lang w:val="en-US" w:eastAsia="ru-RU"/>
        </w:rPr>
        <w:t>g</w:t>
      </w:r>
      <w:r w:rsidRPr="003E1193">
        <w:rPr>
          <w:rFonts w:ascii="Times New Roman" w:eastAsia="Times New Roman" w:hAnsi="Times New Roman" w:cs="Times New Roman"/>
          <w:color w:val="000000"/>
          <w:sz w:val="27"/>
          <w:szCs w:val="27"/>
          <w:vertAlign w:val="subscript"/>
          <w:lang w:eastAsia="ru-RU"/>
        </w:rPr>
        <w:t>2</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При больших значениях волнового числа (высоких частотах) поле концентрируется внутри сердцевины. С уменьшением </w:t>
      </w:r>
      <w:r w:rsidRPr="003E1193">
        <w:rPr>
          <w:rFonts w:ascii="Times New Roman" w:eastAsia="Times New Roman" w:hAnsi="Times New Roman" w:cs="Times New Roman"/>
          <w:color w:val="000000"/>
          <w:sz w:val="27"/>
          <w:szCs w:val="27"/>
          <w:lang w:val="en-US" w:eastAsia="ru-RU"/>
        </w:rPr>
        <w:t>g</w:t>
      </w:r>
      <w:r w:rsidRPr="003E1193">
        <w:rPr>
          <w:rFonts w:ascii="Times New Roman" w:eastAsia="Times New Roman" w:hAnsi="Times New Roman" w:cs="Times New Roman"/>
          <w:color w:val="000000"/>
          <w:sz w:val="27"/>
          <w:szCs w:val="27"/>
          <w:vertAlign w:val="subscript"/>
          <w:lang w:eastAsia="ru-RU"/>
        </w:rPr>
        <w:t>2</w:t>
      </w:r>
      <w:r w:rsidRPr="003E1193">
        <w:rPr>
          <w:rFonts w:ascii="Times New Roman" w:eastAsia="Times New Roman" w:hAnsi="Times New Roman" w:cs="Times New Roman"/>
          <w:color w:val="000000"/>
          <w:sz w:val="27"/>
          <w:szCs w:val="27"/>
          <w:lang w:eastAsia="ru-RU"/>
        </w:rPr>
        <w:t> поле перераспределяется в пространстве вне сердцевины и при </w:t>
      </w:r>
      <w:r w:rsidRPr="003E1193">
        <w:rPr>
          <w:rFonts w:ascii="Times New Roman" w:eastAsia="Times New Roman" w:hAnsi="Times New Roman" w:cs="Times New Roman"/>
          <w:color w:val="000000"/>
          <w:sz w:val="27"/>
          <w:szCs w:val="27"/>
          <w:lang w:val="en-US" w:eastAsia="ru-RU"/>
        </w:rPr>
        <w:t>g</w:t>
      </w:r>
      <w:r w:rsidRPr="003E1193">
        <w:rPr>
          <w:rFonts w:ascii="Times New Roman" w:eastAsia="Times New Roman" w:hAnsi="Times New Roman" w:cs="Times New Roman"/>
          <w:color w:val="000000"/>
          <w:sz w:val="27"/>
          <w:szCs w:val="27"/>
          <w:vertAlign w:val="subscript"/>
          <w:lang w:eastAsia="ru-RU"/>
        </w:rPr>
        <w:t>2</w:t>
      </w:r>
      <w:r w:rsidRPr="003E1193">
        <w:rPr>
          <w:rFonts w:ascii="Times New Roman" w:eastAsia="Times New Roman" w:hAnsi="Times New Roman" w:cs="Times New Roman"/>
          <w:color w:val="000000"/>
          <w:sz w:val="27"/>
          <w:szCs w:val="27"/>
          <w:lang w:eastAsia="ru-RU"/>
        </w:rPr>
        <w:t>=0 выходит из волокна (излучается). Частота, при которой это происходит, называется </w:t>
      </w:r>
      <w:r w:rsidRPr="003E1193">
        <w:rPr>
          <w:rFonts w:ascii="Times New Roman" w:eastAsia="Times New Roman" w:hAnsi="Times New Roman" w:cs="Times New Roman"/>
          <w:i/>
          <w:iCs/>
          <w:color w:val="000000"/>
          <w:sz w:val="27"/>
          <w:szCs w:val="27"/>
          <w:lang w:eastAsia="ru-RU"/>
        </w:rPr>
        <w:t>частотой отсечки,</w:t>
      </w:r>
      <w:r w:rsidRPr="003E1193">
        <w:rPr>
          <w:rFonts w:ascii="Times New Roman" w:eastAsia="Times New Roman" w:hAnsi="Times New Roman" w:cs="Times New Roman"/>
          <w:color w:val="000000"/>
          <w:sz w:val="27"/>
          <w:szCs w:val="27"/>
          <w:lang w:eastAsia="ru-RU"/>
        </w:rPr>
        <w:t> или </w:t>
      </w:r>
      <w:r w:rsidRPr="003E1193">
        <w:rPr>
          <w:rFonts w:ascii="Times New Roman" w:eastAsia="Times New Roman" w:hAnsi="Times New Roman" w:cs="Times New Roman"/>
          <w:i/>
          <w:iCs/>
          <w:color w:val="000000"/>
          <w:sz w:val="27"/>
          <w:szCs w:val="27"/>
          <w:lang w:eastAsia="ru-RU"/>
        </w:rPr>
        <w:t>критической частотой.</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Критическая частота определяется при </w:t>
      </w:r>
      <w:r w:rsidRPr="003E1193">
        <w:rPr>
          <w:rFonts w:ascii="Times New Roman" w:eastAsia="Times New Roman" w:hAnsi="Times New Roman" w:cs="Times New Roman"/>
          <w:i/>
          <w:iCs/>
          <w:color w:val="000000"/>
          <w:sz w:val="27"/>
          <w:szCs w:val="27"/>
          <w:lang w:val="en-US" w:eastAsia="ru-RU"/>
        </w:rPr>
        <w:t>g</w:t>
      </w:r>
      <w:r w:rsidRPr="003E1193">
        <w:rPr>
          <w:rFonts w:ascii="Times New Roman" w:eastAsia="Times New Roman" w:hAnsi="Times New Roman" w:cs="Times New Roman"/>
          <w:color w:val="000000"/>
          <w:sz w:val="27"/>
          <w:szCs w:val="27"/>
          <w:vertAlign w:val="subscript"/>
          <w:lang w:eastAsia="ru-RU"/>
        </w:rPr>
        <w:t>2</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0 и имеет вид:</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i/>
          <w:iCs/>
          <w:color w:val="000000"/>
          <w:sz w:val="27"/>
          <w:szCs w:val="27"/>
          <w:lang w:eastAsia="ru-RU"/>
        </w:rPr>
        <w:t>                                               </w:t>
      </w:r>
      <w:r w:rsidRPr="003E1193">
        <w:rPr>
          <w:rFonts w:ascii="Times New Roman" w:eastAsia="Times New Roman" w:hAnsi="Times New Roman" w:cs="Times New Roman"/>
          <w:b/>
          <w:bCs/>
          <w:i/>
          <w:iCs/>
          <w:noProof/>
          <w:color w:val="000000"/>
          <w:sz w:val="27"/>
          <w:szCs w:val="27"/>
          <w:lang w:eastAsia="ru-RU"/>
        </w:rPr>
        <w:drawing>
          <wp:inline distT="0" distB="0" distL="0" distR="0" wp14:anchorId="3F8EFDC5" wp14:editId="6BAA415C">
            <wp:extent cx="962025" cy="390525"/>
            <wp:effectExtent l="0" t="0" r="9525" b="9525"/>
            <wp:docPr id="65" name="Picture 65" descr="http://libr.aues.kz/facultet/frts/kaf_tks/2/umm/tks_3.files/image0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libr.aues.kz/facultet/frts/kaf_tks/2/umm/tks_3.files/image071.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62025" cy="3905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(6.6)</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V</w:t>
      </w:r>
      <w:r w:rsidRPr="003E1193">
        <w:rPr>
          <w:rFonts w:ascii="Times New Roman" w:eastAsia="Times New Roman" w:hAnsi="Times New Roman" w:cs="Times New Roman"/>
          <w:color w:val="000000"/>
          <w:sz w:val="27"/>
          <w:szCs w:val="27"/>
          <w:lang w:val="en-US" w:eastAsia="ru-RU"/>
        </w:rPr>
        <w:t> </w:t>
      </w:r>
      <w:r w:rsidRPr="003E1193">
        <w:rPr>
          <w:rFonts w:ascii="Times New Roman" w:eastAsia="Times New Roman" w:hAnsi="Times New Roman" w:cs="Times New Roman"/>
          <w:color w:val="000000"/>
          <w:sz w:val="27"/>
          <w:szCs w:val="27"/>
          <w:lang w:eastAsia="ru-RU"/>
        </w:rPr>
        <w:t>– нормированная (характеристическая) частота волокна.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Характеристическая частота представляет собой обобщенный параметр, включающий диаметр сердцевины, длину волны и коэффициенты преломления сердцевины и оболочки:</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i/>
          <w:iCs/>
          <w:color w:val="000000"/>
          <w:sz w:val="27"/>
          <w:szCs w:val="27"/>
          <w:lang w:eastAsia="ru-RU"/>
        </w:rPr>
        <w:t>                                                 </w:t>
      </w:r>
      <w:r w:rsidRPr="003E1193">
        <w:rPr>
          <w:rFonts w:ascii="Times New Roman" w:eastAsia="Times New Roman" w:hAnsi="Times New Roman" w:cs="Times New Roman"/>
          <w:b/>
          <w:bCs/>
          <w:i/>
          <w:iCs/>
          <w:noProof/>
          <w:color w:val="000000"/>
          <w:sz w:val="27"/>
          <w:szCs w:val="27"/>
          <w:lang w:eastAsia="ru-RU"/>
        </w:rPr>
        <w:drawing>
          <wp:inline distT="0" distB="0" distL="0" distR="0" wp14:anchorId="7D9A5B9B" wp14:editId="25B94CCF">
            <wp:extent cx="771525" cy="390525"/>
            <wp:effectExtent l="0" t="0" r="9525" b="9525"/>
            <wp:docPr id="66" name="Picture 66" descr="http://libr.aues.kz/facultet/frts/kaf_tks/2/umm/tks_3.files/image0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libr.aues.kz/facultet/frts/kaf_tks/2/umm/tks_3.files/image072.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71525" cy="3905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(6.7)</w:t>
      </w:r>
    </w:p>
    <w:p w:rsidR="003E1193" w:rsidRPr="003E1193" w:rsidRDefault="003E1193" w:rsidP="003E1193">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Таким образом, каждая мода имеет характеристическую частоту, которая </w:t>
      </w:r>
      <w:r w:rsidRPr="003E1193">
        <w:rPr>
          <w:rFonts w:ascii="Times New Roman" w:eastAsia="Times New Roman" w:hAnsi="Times New Roman" w:cs="Times New Roman"/>
          <w:i/>
          <w:iCs/>
          <w:color w:val="000000"/>
          <w:sz w:val="27"/>
          <w:szCs w:val="27"/>
          <w:lang w:eastAsia="ru-RU"/>
        </w:rPr>
        <w:t>определяет ее область существования</w:t>
      </w:r>
      <w:r w:rsidRPr="003E1193">
        <w:rPr>
          <w:rFonts w:ascii="Times New Roman" w:eastAsia="Times New Roman" w:hAnsi="Times New Roman" w:cs="Times New Roman"/>
          <w:color w:val="000000"/>
          <w:sz w:val="27"/>
          <w:szCs w:val="27"/>
          <w:lang w:eastAsia="ru-RU"/>
        </w:rPr>
        <w:t>. Тип мод определяется также параметром </w:t>
      </w:r>
      <w:r w:rsidRPr="003E1193">
        <w:rPr>
          <w:rFonts w:ascii="Times New Roman" w:eastAsia="Times New Roman" w:hAnsi="Times New Roman" w:cs="Times New Roman"/>
          <w:i/>
          <w:iCs/>
          <w:color w:val="000000"/>
          <w:sz w:val="27"/>
          <w:szCs w:val="27"/>
          <w:lang w:val="en-US" w:eastAsia="ru-RU"/>
        </w:rPr>
        <w:t>V</w:t>
      </w:r>
      <w:r w:rsidRPr="003E1193">
        <w:rPr>
          <w:rFonts w:ascii="Times New Roman" w:eastAsia="Times New Roman" w:hAnsi="Times New Roman" w:cs="Times New Roman"/>
          <w:color w:val="000000"/>
          <w:sz w:val="27"/>
          <w:szCs w:val="27"/>
          <w:lang w:eastAsia="ru-RU"/>
        </w:rPr>
        <w:t> = </w:t>
      </w:r>
      <w:r w:rsidRPr="003E1193">
        <w:rPr>
          <w:rFonts w:ascii="Times New Roman" w:eastAsia="Times New Roman" w:hAnsi="Times New Roman" w:cs="Times New Roman"/>
          <w:i/>
          <w:iCs/>
          <w:color w:val="000000"/>
          <w:sz w:val="27"/>
          <w:szCs w:val="27"/>
          <w:lang w:eastAsia="ru-RU"/>
        </w:rPr>
        <w:t>Р</w:t>
      </w:r>
      <w:r w:rsidRPr="003E1193">
        <w:rPr>
          <w:rFonts w:ascii="Times New Roman" w:eastAsia="Times New Roman" w:hAnsi="Times New Roman" w:cs="Times New Roman"/>
          <w:i/>
          <w:iCs/>
          <w:color w:val="000000"/>
          <w:sz w:val="27"/>
          <w:szCs w:val="27"/>
          <w:vertAlign w:val="subscript"/>
          <w:lang w:eastAsia="ru-RU"/>
        </w:rPr>
        <w:t>тп</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п</w:t>
      </w:r>
      <w:r w:rsidRPr="003E1193">
        <w:rPr>
          <w:rFonts w:ascii="Times New Roman" w:eastAsia="Times New Roman" w:hAnsi="Times New Roman" w:cs="Times New Roman"/>
          <w:color w:val="000000"/>
          <w:sz w:val="27"/>
          <w:szCs w:val="27"/>
          <w:lang w:eastAsia="ru-RU"/>
        </w:rPr>
        <w:t> характеризует число изменений поля по периметру световода, а </w:t>
      </w:r>
      <w:r w:rsidRPr="003E1193">
        <w:rPr>
          <w:rFonts w:ascii="Times New Roman" w:eastAsia="Times New Roman" w:hAnsi="Times New Roman" w:cs="Times New Roman"/>
          <w:i/>
          <w:iCs/>
          <w:color w:val="000000"/>
          <w:sz w:val="27"/>
          <w:szCs w:val="27"/>
          <w:lang w:eastAsia="ru-RU"/>
        </w:rPr>
        <w:t>т – </w:t>
      </w:r>
      <w:r w:rsidRPr="003E1193">
        <w:rPr>
          <w:rFonts w:ascii="Times New Roman" w:eastAsia="Times New Roman" w:hAnsi="Times New Roman" w:cs="Times New Roman"/>
          <w:color w:val="000000"/>
          <w:sz w:val="27"/>
          <w:szCs w:val="27"/>
          <w:lang w:eastAsia="ru-RU"/>
        </w:rPr>
        <w:t>по диаметру).</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таблице 6.1 приведены значения </w:t>
      </w:r>
      <w:r w:rsidRPr="003E1193">
        <w:rPr>
          <w:rFonts w:ascii="Times New Roman" w:eastAsia="Times New Roman" w:hAnsi="Times New Roman" w:cs="Times New Roman"/>
          <w:i/>
          <w:iCs/>
          <w:color w:val="000000"/>
          <w:sz w:val="27"/>
          <w:szCs w:val="27"/>
          <w:lang w:eastAsia="ru-RU"/>
        </w:rPr>
        <w:t>V</w:t>
      </w:r>
      <w:r w:rsidRPr="003E1193">
        <w:rPr>
          <w:rFonts w:ascii="Times New Roman" w:eastAsia="Times New Roman" w:hAnsi="Times New Roman" w:cs="Times New Roman"/>
          <w:color w:val="000000"/>
          <w:sz w:val="27"/>
          <w:szCs w:val="27"/>
          <w:lang w:eastAsia="ru-RU"/>
        </w:rPr>
        <w:t> для некоторых типов волн.</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outlineLvl w:val="7"/>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Т а б л и ц а  6.1-Типы волн в оптическом волокне</w:t>
      </w:r>
    </w:p>
    <w:tbl>
      <w:tblPr>
        <w:tblW w:w="0" w:type="auto"/>
        <w:tblInd w:w="108" w:type="dxa"/>
        <w:tblCellMar>
          <w:left w:w="0" w:type="dxa"/>
          <w:right w:w="0" w:type="dxa"/>
        </w:tblCellMar>
        <w:tblLook w:val="04A0" w:firstRow="1" w:lastRow="0" w:firstColumn="1" w:lastColumn="0" w:noHBand="0" w:noVBand="1"/>
      </w:tblPr>
      <w:tblGrid>
        <w:gridCol w:w="1035"/>
        <w:gridCol w:w="1375"/>
        <w:gridCol w:w="1418"/>
        <w:gridCol w:w="1417"/>
        <w:gridCol w:w="2126"/>
      </w:tblGrid>
      <w:tr w:rsidR="003E1193" w:rsidRPr="003E1193" w:rsidTr="003E1193">
        <w:tc>
          <w:tcPr>
            <w:tcW w:w="1035" w:type="dxa"/>
            <w:vMerge w:val="restart"/>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i/>
                <w:iCs/>
                <w:sz w:val="27"/>
                <w:szCs w:val="27"/>
                <w:lang w:val="en-US" w:eastAsia="ru-RU"/>
              </w:rPr>
              <w:t>n</w:t>
            </w:r>
          </w:p>
        </w:tc>
        <w:tc>
          <w:tcPr>
            <w:tcW w:w="4210"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Значение </w:t>
            </w:r>
            <w:r w:rsidRPr="003E1193">
              <w:rPr>
                <w:rFonts w:ascii="Times New Roman" w:eastAsia="Times New Roman" w:hAnsi="Times New Roman" w:cs="Times New Roman"/>
                <w:i/>
                <w:iCs/>
                <w:sz w:val="27"/>
                <w:szCs w:val="27"/>
                <w:lang w:val="en-US" w:eastAsia="ru-RU"/>
              </w:rPr>
              <w:t>V</w:t>
            </w:r>
            <w:r w:rsidRPr="003E1193">
              <w:rPr>
                <w:rFonts w:ascii="Times New Roman" w:eastAsia="Times New Roman" w:hAnsi="Times New Roman" w:cs="Times New Roman"/>
                <w:i/>
                <w:iCs/>
                <w:sz w:val="27"/>
                <w:szCs w:val="27"/>
                <w:lang w:eastAsia="ru-RU"/>
              </w:rPr>
              <w:t>=</w:t>
            </w:r>
            <w:r w:rsidRPr="003E1193">
              <w:rPr>
                <w:rFonts w:ascii="Times New Roman" w:eastAsia="Times New Roman" w:hAnsi="Times New Roman" w:cs="Times New Roman"/>
                <w:i/>
                <w:iCs/>
                <w:sz w:val="27"/>
                <w:szCs w:val="27"/>
                <w:lang w:val="en-US" w:eastAsia="ru-RU"/>
              </w:rPr>
              <w:t>P</w:t>
            </w:r>
            <w:r w:rsidRPr="003E1193">
              <w:rPr>
                <w:rFonts w:ascii="Times New Roman" w:eastAsia="Times New Roman" w:hAnsi="Times New Roman" w:cs="Times New Roman"/>
                <w:i/>
                <w:iCs/>
                <w:sz w:val="27"/>
                <w:szCs w:val="27"/>
                <w:vertAlign w:val="subscript"/>
                <w:lang w:val="en-US" w:eastAsia="ru-RU"/>
              </w:rPr>
              <w:t>mn</w:t>
            </w:r>
            <w:r w:rsidRPr="003E1193">
              <w:rPr>
                <w:rFonts w:ascii="Times New Roman" w:eastAsia="Times New Roman" w:hAnsi="Times New Roman" w:cs="Times New Roman"/>
                <w:sz w:val="27"/>
                <w:szCs w:val="27"/>
                <w:lang w:eastAsia="ru-RU"/>
              </w:rPr>
              <w:t>, при </w:t>
            </w:r>
            <w:r w:rsidRPr="003E1193">
              <w:rPr>
                <w:rFonts w:ascii="Times New Roman" w:eastAsia="Times New Roman" w:hAnsi="Times New Roman" w:cs="Times New Roman"/>
                <w:i/>
                <w:iCs/>
                <w:sz w:val="27"/>
                <w:szCs w:val="27"/>
                <w:lang w:val="en-US" w:eastAsia="ru-RU"/>
              </w:rPr>
              <w:t>m</w:t>
            </w:r>
            <w:r w:rsidRPr="003E1193">
              <w:rPr>
                <w:rFonts w:ascii="Times New Roman" w:eastAsia="Times New Roman" w:hAnsi="Times New Roman" w:cs="Times New Roman"/>
                <w:sz w:val="27"/>
                <w:szCs w:val="27"/>
                <w:lang w:eastAsia="ru-RU"/>
              </w:rPr>
              <w:t>, равном</w:t>
            </w:r>
          </w:p>
        </w:tc>
        <w:tc>
          <w:tcPr>
            <w:tcW w:w="2126" w:type="dxa"/>
            <w:vMerge w:val="restart"/>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 </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Тип волны</w:t>
            </w:r>
          </w:p>
        </w:tc>
      </w:tr>
      <w:tr w:rsidR="003E1193" w:rsidRPr="003E1193" w:rsidTr="003E1193">
        <w:tc>
          <w:tcPr>
            <w:tcW w:w="0" w:type="auto"/>
            <w:vMerge/>
            <w:tcBorders>
              <w:top w:val="single" w:sz="8" w:space="0" w:color="auto"/>
              <w:left w:val="single" w:sz="8" w:space="0" w:color="auto"/>
              <w:bottom w:val="double" w:sz="4" w:space="0" w:color="auto"/>
              <w:right w:val="single" w:sz="8" w:space="0" w:color="auto"/>
            </w:tcBorders>
            <w:vAlign w:val="center"/>
            <w:hideMark/>
          </w:tcPr>
          <w:p w:rsidR="003E1193" w:rsidRPr="003E1193" w:rsidRDefault="003E1193" w:rsidP="003E1193">
            <w:pPr>
              <w:spacing w:after="0" w:line="240" w:lineRule="auto"/>
              <w:rPr>
                <w:rFonts w:ascii="Times New Roman" w:eastAsia="Times New Roman" w:hAnsi="Times New Roman" w:cs="Times New Roman"/>
                <w:sz w:val="24"/>
                <w:szCs w:val="24"/>
                <w:lang w:eastAsia="ru-RU"/>
              </w:rPr>
            </w:pPr>
          </w:p>
        </w:tc>
        <w:tc>
          <w:tcPr>
            <w:tcW w:w="1375" w:type="dxa"/>
            <w:tcBorders>
              <w:top w:val="nil"/>
              <w:left w:val="nil"/>
              <w:bottom w:val="double" w:sz="4"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1</w:t>
            </w:r>
          </w:p>
        </w:tc>
        <w:tc>
          <w:tcPr>
            <w:tcW w:w="1418" w:type="dxa"/>
            <w:tcBorders>
              <w:top w:val="nil"/>
              <w:left w:val="nil"/>
              <w:bottom w:val="double" w:sz="4"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2</w:t>
            </w:r>
          </w:p>
        </w:tc>
        <w:tc>
          <w:tcPr>
            <w:tcW w:w="1417" w:type="dxa"/>
            <w:tcBorders>
              <w:top w:val="nil"/>
              <w:left w:val="nil"/>
              <w:bottom w:val="double" w:sz="4"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3</w:t>
            </w:r>
          </w:p>
        </w:tc>
        <w:tc>
          <w:tcPr>
            <w:tcW w:w="0" w:type="auto"/>
            <w:vMerge/>
            <w:tcBorders>
              <w:top w:val="single" w:sz="8" w:space="0" w:color="auto"/>
              <w:left w:val="nil"/>
              <w:bottom w:val="double" w:sz="4" w:space="0" w:color="auto"/>
              <w:right w:val="single" w:sz="8" w:space="0" w:color="auto"/>
            </w:tcBorders>
            <w:vAlign w:val="center"/>
            <w:hideMark/>
          </w:tcPr>
          <w:p w:rsidR="003E1193" w:rsidRPr="003E1193" w:rsidRDefault="003E1193" w:rsidP="003E1193">
            <w:pPr>
              <w:spacing w:after="0" w:line="240" w:lineRule="auto"/>
              <w:rPr>
                <w:rFonts w:ascii="Times New Roman" w:eastAsia="Times New Roman" w:hAnsi="Times New Roman" w:cs="Times New Roman"/>
                <w:sz w:val="24"/>
                <w:szCs w:val="24"/>
                <w:lang w:eastAsia="ru-RU"/>
              </w:rPr>
            </w:pPr>
          </w:p>
        </w:tc>
      </w:tr>
      <w:tr w:rsidR="003E1193" w:rsidRPr="003E1193" w:rsidTr="003E1193">
        <w:trPr>
          <w:trHeight w:val="208"/>
        </w:trPr>
        <w:tc>
          <w:tcPr>
            <w:tcW w:w="10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08" w:lineRule="atLeast"/>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0</w:t>
            </w:r>
          </w:p>
        </w:tc>
        <w:tc>
          <w:tcPr>
            <w:tcW w:w="1375"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08" w:lineRule="atLeast"/>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2,405</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08" w:lineRule="atLeast"/>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val="en-US" w:eastAsia="ru-RU"/>
              </w:rPr>
              <w:t>5,520</w:t>
            </w:r>
          </w:p>
        </w:tc>
        <w:tc>
          <w:tcPr>
            <w:tcW w:w="1417"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08" w:lineRule="atLeast"/>
              <w:ind w:right="-1" w:firstLine="283"/>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val="en-US" w:eastAsia="ru-RU"/>
              </w:rPr>
              <w:t>8,654</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08" w:lineRule="atLeast"/>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i/>
                <w:iCs/>
                <w:sz w:val="27"/>
                <w:szCs w:val="27"/>
                <w:lang w:eastAsia="ru-RU"/>
              </w:rPr>
              <w:t>Е</w:t>
            </w:r>
            <w:r w:rsidRPr="003E1193">
              <w:rPr>
                <w:rFonts w:ascii="Times New Roman" w:eastAsia="Times New Roman" w:hAnsi="Times New Roman" w:cs="Times New Roman"/>
                <w:sz w:val="27"/>
                <w:szCs w:val="27"/>
                <w:vertAlign w:val="subscript"/>
                <w:lang w:val="en-US" w:eastAsia="ru-RU"/>
              </w:rPr>
              <w:t>0m</w:t>
            </w:r>
            <w:r w:rsidRPr="003E1193">
              <w:rPr>
                <w:rFonts w:ascii="Times New Roman" w:eastAsia="Times New Roman" w:hAnsi="Times New Roman" w:cs="Times New Roman"/>
                <w:sz w:val="27"/>
                <w:szCs w:val="27"/>
                <w:lang w:val="en-US" w:eastAsia="ru-RU"/>
              </w:rPr>
              <w:t>, </w:t>
            </w:r>
            <w:r w:rsidRPr="003E1193">
              <w:rPr>
                <w:rFonts w:ascii="Times New Roman" w:eastAsia="Times New Roman" w:hAnsi="Times New Roman" w:cs="Times New Roman"/>
                <w:i/>
                <w:iCs/>
                <w:sz w:val="27"/>
                <w:szCs w:val="27"/>
                <w:lang w:val="en-US" w:eastAsia="ru-RU"/>
              </w:rPr>
              <w:t>H</w:t>
            </w:r>
            <w:r w:rsidRPr="003E1193">
              <w:rPr>
                <w:rFonts w:ascii="Times New Roman" w:eastAsia="Times New Roman" w:hAnsi="Times New Roman" w:cs="Times New Roman"/>
                <w:sz w:val="27"/>
                <w:szCs w:val="27"/>
                <w:vertAlign w:val="subscript"/>
                <w:lang w:val="en-US" w:eastAsia="ru-RU"/>
              </w:rPr>
              <w:t>0m</w:t>
            </w:r>
          </w:p>
        </w:tc>
      </w:tr>
      <w:tr w:rsidR="003E1193" w:rsidRPr="003E1193" w:rsidTr="003E1193">
        <w:tc>
          <w:tcPr>
            <w:tcW w:w="10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val="en-US" w:eastAsia="ru-RU"/>
              </w:rPr>
              <w:t>1</w:t>
            </w:r>
          </w:p>
        </w:tc>
        <w:tc>
          <w:tcPr>
            <w:tcW w:w="1375"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val="en-US" w:eastAsia="ru-RU"/>
              </w:rPr>
              <w:t>0,000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val="en-US" w:eastAsia="ru-RU"/>
              </w:rPr>
              <w:t>3,832</w:t>
            </w:r>
          </w:p>
        </w:tc>
        <w:tc>
          <w:tcPr>
            <w:tcW w:w="1417"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283"/>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val="en-US" w:eastAsia="ru-RU"/>
              </w:rPr>
              <w:t>7,016</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i/>
                <w:iCs/>
                <w:sz w:val="27"/>
                <w:szCs w:val="27"/>
                <w:lang w:val="en-US" w:eastAsia="ru-RU"/>
              </w:rPr>
              <w:t>HE</w:t>
            </w:r>
            <w:r w:rsidRPr="003E1193">
              <w:rPr>
                <w:rFonts w:ascii="Times New Roman" w:eastAsia="Times New Roman" w:hAnsi="Times New Roman" w:cs="Times New Roman"/>
                <w:i/>
                <w:iCs/>
                <w:sz w:val="27"/>
                <w:szCs w:val="27"/>
                <w:vertAlign w:val="subscript"/>
                <w:lang w:val="en-US" w:eastAsia="ru-RU"/>
              </w:rPr>
              <w:t>nm</w:t>
            </w:r>
          </w:p>
        </w:tc>
      </w:tr>
      <w:tr w:rsidR="003E1193" w:rsidRPr="003E1193" w:rsidTr="003E1193">
        <w:tc>
          <w:tcPr>
            <w:tcW w:w="103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val="en-US" w:eastAsia="ru-RU"/>
              </w:rPr>
              <w:t>1</w:t>
            </w:r>
          </w:p>
        </w:tc>
        <w:tc>
          <w:tcPr>
            <w:tcW w:w="1375"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val="en-US" w:eastAsia="ru-RU"/>
              </w:rPr>
              <w:t>3,832</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val="en-US" w:eastAsia="ru-RU"/>
              </w:rPr>
              <w:t>7,016</w:t>
            </w:r>
          </w:p>
        </w:tc>
        <w:tc>
          <w:tcPr>
            <w:tcW w:w="1417"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283"/>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val="en-US" w:eastAsia="ru-RU"/>
              </w:rPr>
              <w:t>10,173</w:t>
            </w:r>
          </w:p>
        </w:tc>
        <w:tc>
          <w:tcPr>
            <w:tcW w:w="2126"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i/>
                <w:iCs/>
                <w:sz w:val="27"/>
                <w:szCs w:val="27"/>
                <w:lang w:val="en-US" w:eastAsia="ru-RU"/>
              </w:rPr>
              <w:t>EH</w:t>
            </w:r>
            <w:r w:rsidRPr="003E1193">
              <w:rPr>
                <w:rFonts w:ascii="Times New Roman" w:eastAsia="Times New Roman" w:hAnsi="Times New Roman" w:cs="Times New Roman"/>
                <w:i/>
                <w:iCs/>
                <w:sz w:val="27"/>
                <w:szCs w:val="27"/>
                <w:vertAlign w:val="subscript"/>
                <w:lang w:val="en-US" w:eastAsia="ru-RU"/>
              </w:rPr>
              <w:t>nm</w:t>
            </w:r>
          </w:p>
        </w:tc>
      </w:tr>
    </w:tbl>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Из таблицы 6.1 видно, что только одна несимметричная мода </w:t>
      </w:r>
      <w:r w:rsidRPr="003E1193">
        <w:rPr>
          <w:rFonts w:ascii="Times New Roman" w:eastAsia="Times New Roman" w:hAnsi="Times New Roman" w:cs="Times New Roman"/>
          <w:i/>
          <w:iCs/>
          <w:color w:val="000000"/>
          <w:sz w:val="27"/>
          <w:szCs w:val="27"/>
          <w:lang w:eastAsia="ru-RU"/>
        </w:rPr>
        <w:t>НЕ</w:t>
      </w:r>
      <w:r w:rsidRPr="003E1193">
        <w:rPr>
          <w:rFonts w:ascii="Times New Roman" w:eastAsia="Times New Roman" w:hAnsi="Times New Roman" w:cs="Times New Roman"/>
          <w:i/>
          <w:iCs/>
          <w:color w:val="000000"/>
          <w:sz w:val="27"/>
          <w:szCs w:val="27"/>
          <w:vertAlign w:val="subscript"/>
          <w:lang w:eastAsia="ru-RU"/>
        </w:rPr>
        <w:t>11</w:t>
      </w:r>
      <w:r w:rsidRPr="003E1193">
        <w:rPr>
          <w:rFonts w:ascii="Times New Roman" w:eastAsia="Times New Roman" w:hAnsi="Times New Roman" w:cs="Times New Roman"/>
          <w:color w:val="000000"/>
          <w:sz w:val="27"/>
          <w:szCs w:val="27"/>
          <w:lang w:eastAsia="ru-RU"/>
        </w:rPr>
        <w:t> имеет </w:t>
      </w:r>
      <w:r w:rsidRPr="003E1193">
        <w:rPr>
          <w:rFonts w:ascii="Times New Roman" w:eastAsia="Times New Roman" w:hAnsi="Times New Roman" w:cs="Times New Roman"/>
          <w:i/>
          <w:iCs/>
          <w:color w:val="000000"/>
          <w:sz w:val="27"/>
          <w:szCs w:val="27"/>
          <w:lang w:val="en-US" w:eastAsia="ru-RU"/>
        </w:rPr>
        <w:t>V</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0</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а следовательно, эта волна не имеет критической частоты и может распространяться при любой частоте и диаметре сердцевины.</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Выбирая параметры световода (</w:t>
      </w:r>
      <w:r w:rsidRPr="003E1193">
        <w:rPr>
          <w:rFonts w:ascii="Times New Roman" w:eastAsia="Times New Roman" w:hAnsi="Times New Roman" w:cs="Times New Roman"/>
          <w:i/>
          <w:iCs/>
          <w:color w:val="000000"/>
          <w:sz w:val="27"/>
          <w:szCs w:val="27"/>
          <w:lang w:eastAsia="ru-RU"/>
        </w:rPr>
        <w:t>λ, </w:t>
      </w:r>
      <w:r w:rsidRPr="003E1193">
        <w:rPr>
          <w:rFonts w:ascii="Times New Roman" w:eastAsia="Times New Roman" w:hAnsi="Times New Roman" w:cs="Times New Roman"/>
          <w:i/>
          <w:iCs/>
          <w:color w:val="000000"/>
          <w:sz w:val="27"/>
          <w:szCs w:val="27"/>
          <w:lang w:val="en-US" w:eastAsia="ru-RU"/>
        </w:rPr>
        <w:t>d</w:t>
      </w:r>
      <w:r w:rsidRPr="003E1193">
        <w:rPr>
          <w:rFonts w:ascii="Times New Roman" w:eastAsia="Times New Roman" w:hAnsi="Times New Roman" w:cs="Times New Roman"/>
          <w:i/>
          <w:iCs/>
          <w:color w:val="000000"/>
          <w:sz w:val="27"/>
          <w:szCs w:val="27"/>
          <w:lang w:eastAsia="ru-RU"/>
        </w:rPr>
        <w:t>, n</w:t>
      </w:r>
      <w:r w:rsidRPr="003E1193">
        <w:rPr>
          <w:rFonts w:ascii="Times New Roman" w:eastAsia="Times New Roman" w:hAnsi="Times New Roman" w:cs="Times New Roman"/>
          <w:color w:val="000000"/>
          <w:sz w:val="27"/>
          <w:szCs w:val="27"/>
          <w:lang w:eastAsia="ru-RU"/>
        </w:rPr>
        <w:t>1</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n</w:t>
      </w:r>
      <w:r w:rsidRPr="003E1193">
        <w:rPr>
          <w:rFonts w:ascii="Times New Roman" w:eastAsia="Times New Roman" w:hAnsi="Times New Roman" w:cs="Times New Roman"/>
          <w:color w:val="000000"/>
          <w:sz w:val="27"/>
          <w:szCs w:val="27"/>
          <w:lang w:eastAsia="ru-RU"/>
        </w:rPr>
        <w:t>2) таким образом, чтобы следующие высшие моды с более высокими частотами отсечки не могли распространяться, можно получить режим распространения только одной (основной) моды </w:t>
      </w:r>
      <w:r w:rsidRPr="003E1193">
        <w:rPr>
          <w:rFonts w:ascii="Times New Roman" w:eastAsia="Times New Roman" w:hAnsi="Times New Roman" w:cs="Times New Roman"/>
          <w:i/>
          <w:iCs/>
          <w:color w:val="000000"/>
          <w:sz w:val="27"/>
          <w:szCs w:val="27"/>
          <w:lang w:eastAsia="ru-RU"/>
        </w:rPr>
        <w:t>НЕ</w:t>
      </w:r>
      <w:r w:rsidRPr="003E1193">
        <w:rPr>
          <w:rFonts w:ascii="Times New Roman" w:eastAsia="Times New Roman" w:hAnsi="Times New Roman" w:cs="Times New Roman"/>
          <w:i/>
          <w:iCs/>
          <w:color w:val="000000"/>
          <w:sz w:val="27"/>
          <w:szCs w:val="27"/>
          <w:vertAlign w:val="subscript"/>
          <w:lang w:eastAsia="ru-RU"/>
        </w:rPr>
        <w:t>11</w:t>
      </w:r>
      <w:r w:rsidRPr="003E1193">
        <w:rPr>
          <w:rFonts w:ascii="Times New Roman" w:eastAsia="Times New Roman" w:hAnsi="Times New Roman" w:cs="Times New Roman"/>
          <w:i/>
          <w:iCs/>
          <w:color w:val="000000"/>
          <w:sz w:val="27"/>
          <w:szCs w:val="27"/>
          <w:lang w:eastAsia="ru-RU"/>
        </w:rPr>
        <w:t>.</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Таким образом, при 0&lt;</w:t>
      </w:r>
      <w:r w:rsidRPr="003E1193">
        <w:rPr>
          <w:rFonts w:ascii="Times New Roman" w:eastAsia="Times New Roman" w:hAnsi="Times New Roman" w:cs="Times New Roman"/>
          <w:i/>
          <w:iCs/>
          <w:color w:val="000000"/>
          <w:sz w:val="27"/>
          <w:szCs w:val="27"/>
          <w:lang w:val="en-US" w:eastAsia="ru-RU"/>
        </w:rPr>
        <w:t>V</w:t>
      </w:r>
      <w:r w:rsidRPr="003E1193">
        <w:rPr>
          <w:rFonts w:ascii="Times New Roman" w:eastAsia="Times New Roman" w:hAnsi="Times New Roman" w:cs="Times New Roman"/>
          <w:color w:val="000000"/>
          <w:sz w:val="27"/>
          <w:szCs w:val="27"/>
          <w:lang w:eastAsia="ru-RU"/>
        </w:rPr>
        <w:t>&lt;2,405 наблюдается одномодовый режим распространения.</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Рабочая частота и диаметр сердцевины световода при одномодовом режиме выбираются из условий:</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i/>
          <w:iCs/>
          <w:color w:val="000000"/>
          <w:sz w:val="27"/>
          <w:szCs w:val="27"/>
          <w:lang w:eastAsia="ru-RU"/>
        </w:rPr>
        <w:t>                                              </w:t>
      </w:r>
      <w:r w:rsidRPr="003E1193">
        <w:rPr>
          <w:rFonts w:ascii="Times New Roman" w:eastAsia="Times New Roman" w:hAnsi="Times New Roman" w:cs="Times New Roman"/>
          <w:b/>
          <w:bCs/>
          <w:i/>
          <w:iCs/>
          <w:noProof/>
          <w:color w:val="000000"/>
          <w:sz w:val="27"/>
          <w:szCs w:val="27"/>
          <w:lang w:eastAsia="ru-RU"/>
        </w:rPr>
        <w:drawing>
          <wp:inline distT="0" distB="0" distL="0" distR="0" wp14:anchorId="50C472A5" wp14:editId="1B6F0ECB">
            <wp:extent cx="904875" cy="390525"/>
            <wp:effectExtent l="0" t="0" r="9525" b="9525"/>
            <wp:docPr id="67" name="Picture 67" descr="http://libr.aues.kz/facultet/frts/kaf_tks/2/umm/tks_3.files/image0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libr.aues.kz/facultet/frts/kaf_tks/2/umm/tks_3.files/image073.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904875" cy="3905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(6.8)</w:t>
      </w:r>
    </w:p>
    <w:p w:rsidR="003E1193" w:rsidRPr="003E1193" w:rsidRDefault="003E1193" w:rsidP="003E1193">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i/>
          <w:iCs/>
          <w:color w:val="000000"/>
          <w:sz w:val="27"/>
          <w:szCs w:val="27"/>
          <w:lang w:eastAsia="ru-RU"/>
        </w:rPr>
        <w:t>                                              </w:t>
      </w:r>
      <w:r w:rsidRPr="003E1193">
        <w:rPr>
          <w:rFonts w:ascii="Times New Roman" w:eastAsia="Times New Roman" w:hAnsi="Times New Roman" w:cs="Times New Roman"/>
          <w:b/>
          <w:bCs/>
          <w:i/>
          <w:iCs/>
          <w:noProof/>
          <w:color w:val="000000"/>
          <w:sz w:val="27"/>
          <w:szCs w:val="27"/>
          <w:lang w:eastAsia="ru-RU"/>
        </w:rPr>
        <w:drawing>
          <wp:inline distT="0" distB="0" distL="0" distR="0" wp14:anchorId="0E9735F9" wp14:editId="59FE5C16">
            <wp:extent cx="1152525" cy="571500"/>
            <wp:effectExtent l="0" t="0" r="9525" b="0"/>
            <wp:docPr id="68" name="Picture 68" descr="http://libr.aues.kz/facultet/frts/kaf_tks/2/umm/tks_3.files/image0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libr.aues.kz/facultet/frts/kaf_tks/2/umm/tks_3.files/image074.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152525" cy="5715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b/>
          <w:bCs/>
          <w:i/>
          <w:iCs/>
          <w:color w:val="000000"/>
          <w:sz w:val="27"/>
          <w:szCs w:val="27"/>
          <w:lang w:eastAsia="ru-RU"/>
        </w:rPr>
        <w:t>                                           </w:t>
      </w:r>
      <w:r w:rsidRPr="003E1193">
        <w:rPr>
          <w:rFonts w:ascii="Times New Roman" w:eastAsia="Times New Roman" w:hAnsi="Times New Roman" w:cs="Times New Roman"/>
          <w:color w:val="000000"/>
          <w:sz w:val="27"/>
          <w:szCs w:val="27"/>
          <w:lang w:eastAsia="ru-RU"/>
        </w:rPr>
        <w:t>(6.9)</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Практически одномодовый режим достигается при применении волокон с </w:t>
      </w:r>
      <w:r w:rsidRPr="003E1193">
        <w:rPr>
          <w:rFonts w:ascii="Times New Roman" w:eastAsia="Times New Roman" w:hAnsi="Times New Roman" w:cs="Times New Roman"/>
          <w:i/>
          <w:iCs/>
          <w:color w:val="000000"/>
          <w:sz w:val="27"/>
          <w:szCs w:val="27"/>
          <w:lang w:eastAsia="ru-RU"/>
        </w:rPr>
        <w:t>d</w:t>
      </w:r>
      <w:r w:rsidRPr="003E1193">
        <w:rPr>
          <w:rFonts w:ascii="Times New Roman" w:eastAsia="Times New Roman" w:hAnsi="Times New Roman" w:cs="Times New Roman"/>
          <w:color w:val="000000"/>
          <w:sz w:val="27"/>
          <w:szCs w:val="27"/>
          <w:lang w:eastAsia="ru-RU"/>
        </w:rPr>
        <w:t>≈λ. Для увеличения</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d </w:t>
      </w:r>
      <w:r w:rsidRPr="003E1193">
        <w:rPr>
          <w:rFonts w:ascii="Times New Roman" w:eastAsia="Times New Roman" w:hAnsi="Times New Roman" w:cs="Times New Roman"/>
          <w:color w:val="000000"/>
          <w:sz w:val="27"/>
          <w:szCs w:val="27"/>
          <w:lang w:eastAsia="ru-RU"/>
        </w:rPr>
        <w:t>надо стремиться к уменьшению разницы между показателями преломления сердцевины и оболочки (</w:t>
      </w:r>
      <w:r w:rsidRPr="003E1193">
        <w:rPr>
          <w:rFonts w:ascii="Times New Roman" w:eastAsia="Times New Roman" w:hAnsi="Times New Roman" w:cs="Times New Roman"/>
          <w:i/>
          <w:iCs/>
          <w:color w:val="000000"/>
          <w:sz w:val="27"/>
          <w:szCs w:val="27"/>
          <w:lang w:val="en-US" w:eastAsia="ru-RU"/>
        </w:rPr>
        <w:t>n</w:t>
      </w:r>
      <w:r w:rsidRPr="003E1193">
        <w:rPr>
          <w:rFonts w:ascii="Times New Roman" w:eastAsia="Times New Roman" w:hAnsi="Times New Roman" w:cs="Times New Roman"/>
          <w:color w:val="000000"/>
          <w:sz w:val="27"/>
          <w:szCs w:val="27"/>
          <w:lang w:eastAsia="ru-RU"/>
        </w:rPr>
        <w:t>1≈</w:t>
      </w:r>
      <w:r w:rsidRPr="003E1193">
        <w:rPr>
          <w:rFonts w:ascii="Times New Roman" w:eastAsia="Times New Roman" w:hAnsi="Times New Roman" w:cs="Times New Roman"/>
          <w:i/>
          <w:iCs/>
          <w:color w:val="000000"/>
          <w:sz w:val="27"/>
          <w:szCs w:val="27"/>
          <w:lang w:val="en-US" w:eastAsia="ru-RU"/>
        </w:rPr>
        <w:t>n</w:t>
      </w:r>
      <w:r w:rsidRPr="003E1193">
        <w:rPr>
          <w:rFonts w:ascii="Times New Roman" w:eastAsia="Times New Roman" w:hAnsi="Times New Roman" w:cs="Times New Roman"/>
          <w:color w:val="000000"/>
          <w:sz w:val="27"/>
          <w:szCs w:val="27"/>
          <w:lang w:eastAsia="ru-RU"/>
        </w:rPr>
        <w:t>2).</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 увеличением диаметра сердцевины и уменьшением длины волны число мод возрастает и устанавливается </w:t>
      </w:r>
      <w:r w:rsidRPr="003E1193">
        <w:rPr>
          <w:rFonts w:ascii="Times New Roman" w:eastAsia="Times New Roman" w:hAnsi="Times New Roman" w:cs="Times New Roman"/>
          <w:i/>
          <w:iCs/>
          <w:color w:val="000000"/>
          <w:sz w:val="27"/>
          <w:szCs w:val="27"/>
          <w:lang w:eastAsia="ru-RU"/>
        </w:rPr>
        <w:t>многомодовый режим передачи.</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Лекция 7. Затухание сигнала и дисперсия в волоконных световодах</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Цель лекции: изучить причины возникновения затухания и дисперсии в волоконных световодах.</w:t>
      </w:r>
    </w:p>
    <w:p w:rsidR="003E1193" w:rsidRPr="003E1193" w:rsidRDefault="003E1193" w:rsidP="003E1193">
      <w:pPr>
        <w:spacing w:before="100" w:beforeAutospacing="1" w:after="100" w:afterAutospacing="1" w:line="240" w:lineRule="auto"/>
        <w:ind w:right="-1"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Затухание в световодных трактах  характеризуется </w:t>
      </w:r>
      <w:r w:rsidRPr="003E1193">
        <w:rPr>
          <w:rFonts w:ascii="Times New Roman" w:eastAsia="Times New Roman" w:hAnsi="Times New Roman" w:cs="Times New Roman"/>
          <w:i/>
          <w:iCs/>
          <w:color w:val="000000"/>
          <w:sz w:val="27"/>
          <w:szCs w:val="27"/>
          <w:lang w:eastAsia="ru-RU"/>
        </w:rPr>
        <w:t>собственными потерями</w:t>
      </w:r>
      <w:r w:rsidRPr="003E1193">
        <w:rPr>
          <w:rFonts w:ascii="Times New Roman" w:eastAsia="Times New Roman" w:hAnsi="Times New Roman" w:cs="Times New Roman"/>
          <w:color w:val="000000"/>
          <w:sz w:val="27"/>
          <w:szCs w:val="27"/>
          <w:lang w:eastAsia="ru-RU"/>
        </w:rPr>
        <w:t> (α</w:t>
      </w:r>
      <w:r w:rsidRPr="003E1193">
        <w:rPr>
          <w:rFonts w:ascii="Times New Roman" w:eastAsia="Times New Roman" w:hAnsi="Times New Roman" w:cs="Times New Roman"/>
          <w:color w:val="000000"/>
          <w:sz w:val="27"/>
          <w:szCs w:val="27"/>
          <w:vertAlign w:val="subscript"/>
          <w:lang w:eastAsia="ru-RU"/>
        </w:rPr>
        <w:t>соб</w:t>
      </w:r>
      <w:r w:rsidRPr="003E1193">
        <w:rPr>
          <w:rFonts w:ascii="Times New Roman" w:eastAsia="Times New Roman" w:hAnsi="Times New Roman" w:cs="Times New Roman"/>
          <w:color w:val="000000"/>
          <w:sz w:val="27"/>
          <w:szCs w:val="27"/>
          <w:lang w:eastAsia="ru-RU"/>
        </w:rPr>
        <w:t>) и </w:t>
      </w:r>
      <w:r w:rsidRPr="003E1193">
        <w:rPr>
          <w:rFonts w:ascii="Times New Roman" w:eastAsia="Times New Roman" w:hAnsi="Times New Roman" w:cs="Times New Roman"/>
          <w:i/>
          <w:iCs/>
          <w:color w:val="000000"/>
          <w:sz w:val="27"/>
          <w:szCs w:val="27"/>
          <w:lang w:eastAsia="ru-RU"/>
        </w:rPr>
        <w:t>дополнительными потерями,</w:t>
      </w:r>
      <w:r w:rsidRPr="003E1193">
        <w:rPr>
          <w:rFonts w:ascii="Times New Roman" w:eastAsia="Times New Roman" w:hAnsi="Times New Roman" w:cs="Times New Roman"/>
          <w:color w:val="000000"/>
          <w:sz w:val="27"/>
          <w:szCs w:val="27"/>
          <w:lang w:eastAsia="ru-RU"/>
        </w:rPr>
        <w:t> обусловленными деформацией и изгибами световодов при наложении покрытий и защитной оболочки при изготовлении кабеля (α</w:t>
      </w:r>
      <w:r w:rsidRPr="003E1193">
        <w:rPr>
          <w:rFonts w:ascii="Times New Roman" w:eastAsia="Times New Roman" w:hAnsi="Times New Roman" w:cs="Times New Roman"/>
          <w:color w:val="000000"/>
          <w:sz w:val="27"/>
          <w:szCs w:val="27"/>
          <w:vertAlign w:val="subscript"/>
          <w:lang w:eastAsia="ru-RU"/>
        </w:rPr>
        <w:t>доп</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Собственные потери волоконных световодов состоят в первую очередь из потерь поглощения α</w:t>
      </w:r>
      <w:r w:rsidRPr="003E1193">
        <w:rPr>
          <w:rFonts w:ascii="Times New Roman" w:eastAsia="Times New Roman" w:hAnsi="Times New Roman" w:cs="Times New Roman"/>
          <w:color w:val="000000"/>
          <w:sz w:val="27"/>
          <w:szCs w:val="27"/>
          <w:vertAlign w:val="subscript"/>
          <w:lang w:eastAsia="ru-RU"/>
        </w:rPr>
        <w:t>п</w:t>
      </w:r>
      <w:r w:rsidRPr="003E1193">
        <w:rPr>
          <w:rFonts w:ascii="Times New Roman" w:eastAsia="Times New Roman" w:hAnsi="Times New Roman" w:cs="Times New Roman"/>
          <w:color w:val="000000"/>
          <w:sz w:val="27"/>
          <w:szCs w:val="27"/>
          <w:lang w:eastAsia="ru-RU"/>
        </w:rPr>
        <w:t> и потерь рассеяния α</w:t>
      </w:r>
      <w:r w:rsidRPr="003E1193">
        <w:rPr>
          <w:rFonts w:ascii="Times New Roman" w:eastAsia="Times New Roman" w:hAnsi="Times New Roman" w:cs="Times New Roman"/>
          <w:color w:val="000000"/>
          <w:sz w:val="27"/>
          <w:szCs w:val="27"/>
          <w:vertAlign w:val="subscript"/>
          <w:lang w:eastAsia="ru-RU"/>
        </w:rPr>
        <w:t>р</w:t>
      </w:r>
      <w:r w:rsidRPr="003E1193">
        <w:rPr>
          <w:rFonts w:ascii="Times New Roman" w:eastAsia="Times New Roman" w:hAnsi="Times New Roman" w:cs="Times New Roman"/>
          <w:i/>
          <w:iCs/>
          <w:color w:val="000000"/>
          <w:sz w:val="27"/>
          <w:szCs w:val="27"/>
          <w:lang w:eastAsia="ru-RU"/>
        </w:rPr>
        <w:t>.</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α</w:t>
      </w:r>
      <w:r w:rsidRPr="003E1193">
        <w:rPr>
          <w:rFonts w:ascii="Times New Roman" w:eastAsia="Times New Roman" w:hAnsi="Times New Roman" w:cs="Times New Roman"/>
          <w:color w:val="000000"/>
          <w:sz w:val="27"/>
          <w:szCs w:val="27"/>
          <w:vertAlign w:val="subscript"/>
          <w:lang w:eastAsia="ru-RU"/>
        </w:rPr>
        <w:t>соб</w:t>
      </w:r>
      <w:r w:rsidRPr="003E1193">
        <w:rPr>
          <w:rFonts w:ascii="Times New Roman" w:eastAsia="Times New Roman" w:hAnsi="Times New Roman" w:cs="Times New Roman"/>
          <w:color w:val="000000"/>
          <w:sz w:val="27"/>
          <w:szCs w:val="27"/>
          <w:lang w:eastAsia="ru-RU"/>
        </w:rPr>
        <w:t>=α</w:t>
      </w:r>
      <w:r w:rsidRPr="003E1193">
        <w:rPr>
          <w:rFonts w:ascii="Times New Roman" w:eastAsia="Times New Roman" w:hAnsi="Times New Roman" w:cs="Times New Roman"/>
          <w:color w:val="000000"/>
          <w:sz w:val="27"/>
          <w:szCs w:val="27"/>
          <w:vertAlign w:val="subscript"/>
          <w:lang w:eastAsia="ru-RU"/>
        </w:rPr>
        <w:t>п</w:t>
      </w:r>
      <w:r w:rsidRPr="003E1193">
        <w:rPr>
          <w:rFonts w:ascii="Times New Roman" w:eastAsia="Times New Roman" w:hAnsi="Times New Roman" w:cs="Times New Roman"/>
          <w:color w:val="000000"/>
          <w:sz w:val="27"/>
          <w:szCs w:val="27"/>
          <w:lang w:eastAsia="ru-RU"/>
        </w:rPr>
        <w:t>+α</w:t>
      </w:r>
      <w:r w:rsidRPr="003E1193">
        <w:rPr>
          <w:rFonts w:ascii="Times New Roman" w:eastAsia="Times New Roman" w:hAnsi="Times New Roman" w:cs="Times New Roman"/>
          <w:color w:val="000000"/>
          <w:sz w:val="27"/>
          <w:szCs w:val="27"/>
          <w:vertAlign w:val="subscript"/>
          <w:lang w:eastAsia="ru-RU"/>
        </w:rPr>
        <w:t>р</w:t>
      </w:r>
      <w:r w:rsidRPr="003E1193">
        <w:rPr>
          <w:rFonts w:ascii="Times New Roman" w:eastAsia="Times New Roman" w:hAnsi="Times New Roman" w:cs="Times New Roman"/>
          <w:color w:val="000000"/>
          <w:sz w:val="27"/>
          <w:szCs w:val="27"/>
          <w:lang w:eastAsia="ru-RU"/>
        </w:rPr>
        <w:t>+α</w:t>
      </w:r>
      <w:r w:rsidRPr="003E1193">
        <w:rPr>
          <w:rFonts w:ascii="Times New Roman" w:eastAsia="Times New Roman" w:hAnsi="Times New Roman" w:cs="Times New Roman"/>
          <w:color w:val="000000"/>
          <w:sz w:val="27"/>
          <w:szCs w:val="27"/>
          <w:vertAlign w:val="subscript"/>
          <w:lang w:eastAsia="ru-RU"/>
        </w:rPr>
        <w:t>пр</w:t>
      </w:r>
      <w:r w:rsidRPr="003E1193">
        <w:rPr>
          <w:rFonts w:ascii="Times New Roman" w:eastAsia="Times New Roman" w:hAnsi="Times New Roman" w:cs="Times New Roman"/>
          <w:color w:val="000000"/>
          <w:sz w:val="27"/>
          <w:szCs w:val="27"/>
          <w:lang w:eastAsia="ru-RU"/>
        </w:rPr>
        <w:t>.                                                    (7.1)</w:t>
      </w:r>
    </w:p>
    <w:p w:rsidR="003E1193" w:rsidRPr="003E1193" w:rsidRDefault="003E1193" w:rsidP="003E1193">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Потери на поглощение существенно зависят от чисто</w:t>
      </w:r>
      <w:r w:rsidRPr="003E1193">
        <w:rPr>
          <w:rFonts w:ascii="Times New Roman" w:eastAsia="Times New Roman" w:hAnsi="Times New Roman" w:cs="Times New Roman"/>
          <w:color w:val="000000"/>
          <w:sz w:val="27"/>
          <w:szCs w:val="27"/>
          <w:lang w:eastAsia="ru-RU"/>
        </w:rPr>
        <w:softHyphen/>
        <w:t>ты материала и при наличии посторонних примесей (α</w:t>
      </w:r>
      <w:r w:rsidRPr="003E1193">
        <w:rPr>
          <w:rFonts w:ascii="Times New Roman" w:eastAsia="Times New Roman" w:hAnsi="Times New Roman" w:cs="Times New Roman"/>
          <w:color w:val="000000"/>
          <w:sz w:val="27"/>
          <w:szCs w:val="27"/>
          <w:vertAlign w:val="subscript"/>
          <w:lang w:eastAsia="ru-RU"/>
        </w:rPr>
        <w:t>пр</w:t>
      </w:r>
      <w:r w:rsidRPr="003E1193">
        <w:rPr>
          <w:rFonts w:ascii="Times New Roman" w:eastAsia="Times New Roman" w:hAnsi="Times New Roman" w:cs="Times New Roman"/>
          <w:color w:val="000000"/>
          <w:sz w:val="27"/>
          <w:szCs w:val="27"/>
          <w:lang w:eastAsia="ru-RU"/>
        </w:rPr>
        <w:t>) могут быть значительными.</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Затухание в результате </w:t>
      </w:r>
      <w:r w:rsidRPr="003E1193">
        <w:rPr>
          <w:rFonts w:ascii="Times New Roman" w:eastAsia="Times New Roman" w:hAnsi="Times New Roman" w:cs="Times New Roman"/>
          <w:i/>
          <w:iCs/>
          <w:color w:val="000000"/>
          <w:sz w:val="27"/>
          <w:szCs w:val="27"/>
          <w:lang w:eastAsia="ru-RU"/>
        </w:rPr>
        <w:t>поглощения</w:t>
      </w:r>
      <w:r w:rsidRPr="003E1193">
        <w:rPr>
          <w:rFonts w:ascii="Times New Roman" w:eastAsia="Times New Roman" w:hAnsi="Times New Roman" w:cs="Times New Roman"/>
          <w:color w:val="000000"/>
          <w:sz w:val="27"/>
          <w:szCs w:val="27"/>
          <w:lang w:eastAsia="ru-RU"/>
        </w:rPr>
        <w:t> α</w:t>
      </w:r>
      <w:r w:rsidRPr="003E1193">
        <w:rPr>
          <w:rFonts w:ascii="Times New Roman" w:eastAsia="Times New Roman" w:hAnsi="Times New Roman" w:cs="Times New Roman"/>
          <w:color w:val="000000"/>
          <w:sz w:val="27"/>
          <w:szCs w:val="27"/>
          <w:vertAlign w:val="subscript"/>
          <w:lang w:eastAsia="ru-RU"/>
        </w:rPr>
        <w:t>п</w:t>
      </w:r>
      <w:r w:rsidRPr="003E1193">
        <w:rPr>
          <w:rFonts w:ascii="Times New Roman" w:eastAsia="Times New Roman" w:hAnsi="Times New Roman" w:cs="Times New Roman"/>
          <w:color w:val="000000"/>
          <w:sz w:val="27"/>
          <w:szCs w:val="27"/>
          <w:lang w:eastAsia="ru-RU"/>
        </w:rPr>
        <w:t>, дБ/км, связано с потерями на диэлектрическую поляризацию, линейно растет с частотой, существенно зависит от свойств материала световода (</w:t>
      </w:r>
      <w:r w:rsidRPr="003E1193">
        <w:rPr>
          <w:rFonts w:ascii="Times New Roman" w:eastAsia="Times New Roman" w:hAnsi="Times New Roman" w:cs="Times New Roman"/>
          <w:color w:val="000000"/>
          <w:sz w:val="27"/>
          <w:szCs w:val="27"/>
          <w:lang w:val="en-US" w:eastAsia="ru-RU"/>
        </w:rPr>
        <w:t>tg</w:t>
      </w:r>
      <w:r w:rsidRPr="003E1193">
        <w:rPr>
          <w:rFonts w:ascii="Times New Roman" w:eastAsia="Times New Roman" w:hAnsi="Times New Roman" w:cs="Times New Roman"/>
          <w:color w:val="000000"/>
          <w:sz w:val="27"/>
          <w:szCs w:val="27"/>
          <w:lang w:eastAsia="ru-RU"/>
        </w:rPr>
        <w:t> δ) и определяется по формуле</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b/>
          <w:bCs/>
          <w:i/>
          <w:iCs/>
          <w:noProof/>
          <w:color w:val="000000"/>
          <w:sz w:val="27"/>
          <w:szCs w:val="27"/>
          <w:lang w:eastAsia="ru-RU"/>
        </w:rPr>
        <w:drawing>
          <wp:inline distT="0" distB="0" distL="0" distR="0" wp14:anchorId="0E1F8E8A" wp14:editId="6BABEFBD">
            <wp:extent cx="1514475" cy="390525"/>
            <wp:effectExtent l="0" t="0" r="9525" b="9525"/>
            <wp:docPr id="69" name="Picture 69" descr="http://libr.aues.kz/facultet/frts/kaf_tks/2/umm/tks_3.files/image0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libr.aues.kz/facultet/frts/kaf_tks/2/umm/tks_3.files/image075.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514475" cy="3905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(7.2)</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eastAsia="ru-RU"/>
        </w:rPr>
        <w:t>п</w:t>
      </w:r>
      <w:r w:rsidRPr="003E1193">
        <w:rPr>
          <w:rFonts w:ascii="Times New Roman" w:eastAsia="Times New Roman" w:hAnsi="Times New Roman" w:cs="Times New Roman"/>
          <w:color w:val="000000"/>
          <w:sz w:val="27"/>
          <w:szCs w:val="27"/>
          <w:vertAlign w:val="subscript"/>
          <w:lang w:eastAsia="ru-RU"/>
        </w:rPr>
        <w:t>1</w:t>
      </w:r>
      <w:r w:rsidRPr="003E1193">
        <w:rPr>
          <w:rFonts w:ascii="Times New Roman" w:eastAsia="Times New Roman" w:hAnsi="Times New Roman" w:cs="Times New Roman"/>
          <w:i/>
          <w:iCs/>
          <w:color w:val="000000"/>
          <w:sz w:val="27"/>
          <w:szCs w:val="27"/>
          <w:lang w:eastAsia="ru-RU"/>
        </w:rPr>
        <w:t> - </w:t>
      </w:r>
      <w:r w:rsidRPr="003E1193">
        <w:rPr>
          <w:rFonts w:ascii="Times New Roman" w:eastAsia="Times New Roman" w:hAnsi="Times New Roman" w:cs="Times New Roman"/>
          <w:color w:val="000000"/>
          <w:sz w:val="27"/>
          <w:szCs w:val="27"/>
          <w:lang w:eastAsia="ru-RU"/>
        </w:rPr>
        <w:t>показатель преломления сердцевины;</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λ – длина волны, мкм;</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proofErr w:type="gramStart"/>
      <w:r w:rsidRPr="003E1193">
        <w:rPr>
          <w:rFonts w:ascii="Times New Roman" w:eastAsia="Times New Roman" w:hAnsi="Times New Roman" w:cs="Times New Roman"/>
          <w:i/>
          <w:iCs/>
          <w:color w:val="000000"/>
          <w:sz w:val="27"/>
          <w:szCs w:val="27"/>
          <w:lang w:val="en-US" w:eastAsia="ru-RU"/>
        </w:rPr>
        <w:t>tg</w:t>
      </w:r>
      <w:r w:rsidRPr="003E1193">
        <w:rPr>
          <w:rFonts w:ascii="Symbol" w:eastAsia="Times New Roman" w:hAnsi="Symbol" w:cs="Times New Roman"/>
          <w:color w:val="000000"/>
          <w:sz w:val="27"/>
          <w:szCs w:val="27"/>
          <w:lang w:eastAsia="ru-RU"/>
        </w:rPr>
        <w:t></w:t>
      </w:r>
      <w:r w:rsidRPr="003E1193">
        <w:rPr>
          <w:rFonts w:ascii="Times New Roman" w:eastAsia="Times New Roman" w:hAnsi="Times New Roman" w:cs="Times New Roman"/>
          <w:color w:val="000000"/>
          <w:sz w:val="27"/>
          <w:szCs w:val="27"/>
          <w:lang w:eastAsia="ru-RU"/>
        </w:rPr>
        <w:t> – тангенс угла диэлектрических потерь световода (для кварца составляет 10</w:t>
      </w:r>
      <w:r w:rsidRPr="003E1193">
        <w:rPr>
          <w:rFonts w:ascii="Times New Roman" w:eastAsia="Times New Roman" w:hAnsi="Times New Roman" w:cs="Times New Roman"/>
          <w:color w:val="000000"/>
          <w:sz w:val="27"/>
          <w:szCs w:val="27"/>
          <w:vertAlign w:val="superscript"/>
          <w:lang w:eastAsia="ru-RU"/>
        </w:rPr>
        <w:t>–10</w:t>
      </w:r>
      <w:r w:rsidRPr="003E1193">
        <w:rPr>
          <w:rFonts w:ascii="Times New Roman" w:eastAsia="Times New Roman" w:hAnsi="Times New Roman" w:cs="Times New Roman"/>
          <w:color w:val="000000"/>
          <w:sz w:val="27"/>
          <w:szCs w:val="27"/>
          <w:lang w:eastAsia="ru-RU"/>
        </w:rPr>
        <w:t>).</w:t>
      </w:r>
      <w:proofErr w:type="gramEnd"/>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Рассеяние</w:t>
      </w:r>
      <w:r w:rsidRPr="003E1193">
        <w:rPr>
          <w:rFonts w:ascii="Times New Roman" w:eastAsia="Times New Roman" w:hAnsi="Times New Roman" w:cs="Times New Roman"/>
          <w:color w:val="000000"/>
          <w:sz w:val="27"/>
          <w:szCs w:val="27"/>
          <w:lang w:eastAsia="ru-RU"/>
        </w:rPr>
        <w:t> обусловлено неоднородностями материала волоконного световода, размеры которых меньше длины волны, и тепловой флуктуацией показателя преломления. Потери на рассеяние, дБ/км, рассчитывают по формуле</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i/>
          <w:iCs/>
          <w:color w:val="000000"/>
          <w:sz w:val="27"/>
          <w:szCs w:val="27"/>
          <w:lang w:eastAsia="ru-RU"/>
        </w:rPr>
        <w:t>                                          </w:t>
      </w:r>
      <w:r w:rsidRPr="003E1193">
        <w:rPr>
          <w:rFonts w:ascii="Times New Roman" w:eastAsia="Times New Roman" w:hAnsi="Times New Roman" w:cs="Times New Roman"/>
          <w:b/>
          <w:bCs/>
          <w:i/>
          <w:iCs/>
          <w:noProof/>
          <w:color w:val="000000"/>
          <w:sz w:val="27"/>
          <w:szCs w:val="27"/>
          <w:lang w:eastAsia="ru-RU"/>
        </w:rPr>
        <w:drawing>
          <wp:inline distT="0" distB="0" distL="0" distR="0" wp14:anchorId="3E191AEC" wp14:editId="642AB3E9">
            <wp:extent cx="657225" cy="457200"/>
            <wp:effectExtent l="0" t="0" r="9525" b="0"/>
            <wp:docPr id="70" name="Picture 70" descr="http://libr.aues.kz/facultet/frts/kaf_tks/2/umm/tks_3.files/image0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libr.aues.kz/facultet/frts/kaf_tks/2/umm/tks_3.files/image076.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57225" cy="4572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(7.3)</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К</w:t>
      </w:r>
      <w:r w:rsidRPr="003E1193">
        <w:rPr>
          <w:rFonts w:ascii="Times New Roman" w:eastAsia="Times New Roman" w:hAnsi="Times New Roman" w:cs="Times New Roman"/>
          <w:color w:val="000000"/>
          <w:sz w:val="27"/>
          <w:szCs w:val="27"/>
          <w:vertAlign w:val="subscript"/>
          <w:lang w:eastAsia="ru-RU"/>
        </w:rPr>
        <w:t>р</w:t>
      </w:r>
      <w:r w:rsidRPr="003E1193">
        <w:rPr>
          <w:rFonts w:ascii="Times New Roman" w:eastAsia="Times New Roman" w:hAnsi="Times New Roman" w:cs="Times New Roman"/>
          <w:color w:val="000000"/>
          <w:sz w:val="27"/>
          <w:szCs w:val="27"/>
          <w:lang w:eastAsia="ru-RU"/>
        </w:rPr>
        <w:t> – коэффициент рассеяния (для кварца (1…1,5)дБ/км·мкм</w:t>
      </w:r>
      <w:r w:rsidRPr="003E1193">
        <w:rPr>
          <w:rFonts w:ascii="Times New Roman" w:eastAsia="Times New Roman" w:hAnsi="Times New Roman" w:cs="Times New Roman"/>
          <w:color w:val="000000"/>
          <w:sz w:val="27"/>
          <w:szCs w:val="27"/>
          <w:vertAlign w:val="superscript"/>
          <w:lang w:eastAsia="ru-RU"/>
        </w:rPr>
        <w:t>4</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Symbol" w:eastAsia="Times New Roman" w:hAnsi="Symbol" w:cs="Times New Roman"/>
          <w:color w:val="000000"/>
          <w:sz w:val="27"/>
          <w:szCs w:val="27"/>
          <w:lang w:eastAsia="ru-RU"/>
        </w:rPr>
        <w:t></w:t>
      </w:r>
      <w:r w:rsidRPr="003E1193">
        <w:rPr>
          <w:rFonts w:ascii="Times New Roman" w:eastAsia="Times New Roman" w:hAnsi="Times New Roman" w:cs="Times New Roman"/>
          <w:color w:val="000000"/>
          <w:sz w:val="27"/>
          <w:szCs w:val="27"/>
          <w:lang w:eastAsia="ru-RU"/>
        </w:rPr>
        <w:t> – длина волны, мкм.</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Окна прозрачности [8]</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Связь по волоконно-оптическим кабелям эффективна не на всех длинах волн, а только в определенных участках спектра, где достигаются минимальные потери. Области минимальных потерь получили название </w:t>
      </w:r>
      <w:r w:rsidRPr="003E1193">
        <w:rPr>
          <w:rFonts w:ascii="Times New Roman" w:eastAsia="Times New Roman" w:hAnsi="Times New Roman" w:cs="Times New Roman"/>
          <w:i/>
          <w:iCs/>
          <w:color w:val="000000"/>
          <w:sz w:val="27"/>
          <w:szCs w:val="27"/>
          <w:lang w:eastAsia="ru-RU"/>
        </w:rPr>
        <w:t>окон прозрачности </w:t>
      </w:r>
      <w:r w:rsidRPr="003E1193">
        <w:rPr>
          <w:rFonts w:ascii="Times New Roman" w:eastAsia="Times New Roman" w:hAnsi="Times New Roman" w:cs="Times New Roman"/>
          <w:color w:val="000000"/>
          <w:sz w:val="27"/>
          <w:szCs w:val="27"/>
          <w:lang w:eastAsia="ru-RU"/>
        </w:rPr>
        <w:t>(см. рисунок 7.1).</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5544EC3A" wp14:editId="50274D34">
            <wp:extent cx="3609975" cy="1905000"/>
            <wp:effectExtent l="0" t="0" r="9525" b="0"/>
            <wp:docPr id="71" name="Picture 71" descr="http://libr.aues.kz/facultet/frts/kaf_tks/2/umm/tks_3.files/image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libr.aues.kz/facultet/frts/kaf_tks/2/umm/tks_3.files/image077.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609975" cy="1905000"/>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7.1 - Собственные потери в оптическом волокне</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Для кварцевых световодов практический интерес представляют три окна прозрачности, перечисленные в таблице 7.1. Характеристики полупроводниковых излучателей и фотоприемников оптимизированы для работы в этих окнах.</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Т а б л и ц а  7.1</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Окна прозрачности</w:t>
      </w:r>
    </w:p>
    <w:tbl>
      <w:tblPr>
        <w:tblW w:w="0" w:type="auto"/>
        <w:tblInd w:w="108" w:type="dxa"/>
        <w:tblCellMar>
          <w:left w:w="0" w:type="dxa"/>
          <w:right w:w="0" w:type="dxa"/>
        </w:tblCellMar>
        <w:tblLook w:val="04A0" w:firstRow="1" w:lastRow="0" w:firstColumn="1" w:lastColumn="0" w:noHBand="0" w:noVBand="1"/>
      </w:tblPr>
      <w:tblGrid>
        <w:gridCol w:w="2694"/>
        <w:gridCol w:w="2835"/>
        <w:gridCol w:w="2693"/>
      </w:tblGrid>
      <w:tr w:rsidR="003E1193" w:rsidRPr="003E1193" w:rsidTr="003E1193">
        <w:tc>
          <w:tcPr>
            <w:tcW w:w="2694" w:type="dxa"/>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firstLine="34"/>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Окно прозрачности</w:t>
            </w:r>
          </w:p>
        </w:tc>
        <w:tc>
          <w:tcPr>
            <w:tcW w:w="2835"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firstLine="34"/>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Длина волны, мкм</w:t>
            </w:r>
          </w:p>
        </w:tc>
        <w:tc>
          <w:tcPr>
            <w:tcW w:w="2693"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firstLine="34"/>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Затухание, дБ/км</w:t>
            </w:r>
          </w:p>
        </w:tc>
      </w:tr>
      <w:tr w:rsidR="003E1193" w:rsidRPr="003E1193" w:rsidTr="003E1193">
        <w:tc>
          <w:tcPr>
            <w:tcW w:w="2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1</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0,85</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3…2</w:t>
            </w:r>
          </w:p>
        </w:tc>
      </w:tr>
      <w:tr w:rsidR="003E1193" w:rsidRPr="003E1193" w:rsidTr="003E1193">
        <w:tc>
          <w:tcPr>
            <w:tcW w:w="2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1,3</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0,3…1</w:t>
            </w:r>
          </w:p>
        </w:tc>
      </w:tr>
      <w:tr w:rsidR="003E1193" w:rsidRPr="003E1193" w:rsidTr="003E1193">
        <w:tc>
          <w:tcPr>
            <w:tcW w:w="2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3</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1,55</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sz w:val="24"/>
                <w:szCs w:val="24"/>
                <w:lang w:eastAsia="ru-RU"/>
              </w:rPr>
            </w:pPr>
            <w:r w:rsidRPr="003E1193">
              <w:rPr>
                <w:rFonts w:ascii="Times New Roman" w:eastAsia="Times New Roman" w:hAnsi="Times New Roman" w:cs="Times New Roman"/>
                <w:sz w:val="27"/>
                <w:szCs w:val="27"/>
                <w:lang w:eastAsia="ru-RU"/>
              </w:rPr>
              <w:t>0,2…0,3</w:t>
            </w:r>
          </w:p>
        </w:tc>
      </w:tr>
    </w:tbl>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Из таблицы 7.1  видно, что переход из первого во второе окно прозрачности дает существенный выигрыш по величине затухания, тогда как работа в третьем окне большого выигрыша в величине потерь не приносит. С другой стороны, по мере увеличения рабочей длины волны начинает быстро расти стоимость активных оптоэлектронных компонентов. Исходя из этих двух обстоятельств, в технике локальных сетей, где из-за сравнительно малой протяженности кабельных трасс стоимость оконечной аппаратуры относительно велика, в подавляющем большинстве случаев используют первое и второе окна прозрачности. Линии дальней связи, стоимость которых определяется в первую очередь длиной участка регенерации, работают в основном во втором и</w:t>
      </w:r>
      <w:r w:rsidRPr="003E1193">
        <w:rPr>
          <w:rFonts w:ascii="Times New Roman" w:eastAsia="Times New Roman" w:hAnsi="Times New Roman" w:cs="Times New Roman"/>
          <w:b/>
          <w:bCs/>
          <w:color w:val="000000"/>
          <w:sz w:val="27"/>
          <w:szCs w:val="27"/>
          <w:lang w:eastAsia="ru-RU"/>
        </w:rPr>
        <w:t> </w:t>
      </w:r>
      <w:r w:rsidRPr="003E1193">
        <w:rPr>
          <w:rFonts w:ascii="Times New Roman" w:eastAsia="Times New Roman" w:hAnsi="Times New Roman" w:cs="Times New Roman"/>
          <w:color w:val="000000"/>
          <w:sz w:val="27"/>
          <w:szCs w:val="27"/>
          <w:lang w:eastAsia="ru-RU"/>
        </w:rPr>
        <w:t>третьем окнах прозрачности, где кроме низкого затухания,достигается также малая величина дисперсии.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Дисперсия и пропускная способность световодов</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Наряду с затуханием </w:t>
      </w:r>
      <w:r w:rsidRPr="003E1193">
        <w:rPr>
          <w:rFonts w:ascii="Times New Roman" w:eastAsia="Times New Roman" w:hAnsi="Times New Roman" w:cs="Times New Roman"/>
          <w:color w:val="000000"/>
          <w:sz w:val="27"/>
          <w:szCs w:val="27"/>
          <w:lang w:val="el-GR" w:eastAsia="ru-RU"/>
        </w:rPr>
        <w:t>α </w:t>
      </w:r>
      <w:r w:rsidRPr="003E1193">
        <w:rPr>
          <w:rFonts w:ascii="Times New Roman" w:eastAsia="Times New Roman" w:hAnsi="Times New Roman" w:cs="Times New Roman"/>
          <w:color w:val="000000"/>
          <w:sz w:val="27"/>
          <w:szCs w:val="27"/>
          <w:lang w:eastAsia="ru-RU"/>
        </w:rPr>
        <w:t>важнейшим параметром волоконно-оптических систем передачи является полоса частот Δ</w:t>
      </w:r>
      <w:r w:rsidRPr="003E1193">
        <w:rPr>
          <w:rFonts w:ascii="Times New Roman" w:eastAsia="Times New Roman" w:hAnsi="Times New Roman" w:cs="Times New Roman"/>
          <w:i/>
          <w:iCs/>
          <w:color w:val="000000"/>
          <w:sz w:val="27"/>
          <w:szCs w:val="27"/>
          <w:lang w:val="en-US" w:eastAsia="ru-RU"/>
        </w:rPr>
        <w:t>F</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пропускаемая световодом. Она определяет объем информации, который можно передавать по оптическому кабелю (ОК). Ограничение Δ</w:t>
      </w:r>
      <w:r w:rsidRPr="003E1193">
        <w:rPr>
          <w:rFonts w:ascii="Times New Roman" w:eastAsia="Times New Roman" w:hAnsi="Times New Roman" w:cs="Times New Roman"/>
          <w:i/>
          <w:iCs/>
          <w:color w:val="000000"/>
          <w:sz w:val="27"/>
          <w:szCs w:val="27"/>
          <w:lang w:val="en-US" w:eastAsia="ru-RU"/>
        </w:rPr>
        <w:t>F</w:t>
      </w:r>
      <w:r w:rsidRPr="003E1193">
        <w:rPr>
          <w:rFonts w:ascii="Times New Roman" w:eastAsia="Times New Roman" w:hAnsi="Times New Roman" w:cs="Times New Roman"/>
          <w:color w:val="000000"/>
          <w:sz w:val="27"/>
          <w:szCs w:val="27"/>
          <w:lang w:eastAsia="ru-RU"/>
        </w:rPr>
        <w:t> применительно к цифровым системам передачи обусловлено тем, что импульс на приеме приходит размытым, искаженным вследствие различия скоростей распространения в световоде отдельных его частотных составляющих. Данное явление носит название </w:t>
      </w:r>
      <w:r w:rsidRPr="003E1193">
        <w:rPr>
          <w:rFonts w:ascii="Times New Roman" w:eastAsia="Times New Roman" w:hAnsi="Times New Roman" w:cs="Times New Roman"/>
          <w:i/>
          <w:iCs/>
          <w:color w:val="000000"/>
          <w:sz w:val="27"/>
          <w:szCs w:val="27"/>
          <w:lang w:eastAsia="ru-RU"/>
        </w:rPr>
        <w:t>дисперсии</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Дисперсия (уширение импульсов) – рассеяние во времени спектральных или модовых составляющих оптического сигнала. Импульсный сигнал на вход приемного устройства приходит тем искаженнее, чем длиннее линия. Дисперсия приводит к  появлению межсимвольных помех и ограничению пропускной способности кабеля. Чем меньше дисперсия, тем больший поток информации можно передать по волокну.</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Уширение импульса возникает также при прохождении импульса через соединители, модуляторы, демодуляторы и другие устройства.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Величина дисперсии может быть рассчитана по формуле:</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0EC99F75" wp14:editId="67F6FDA1">
            <wp:extent cx="1524000" cy="304800"/>
            <wp:effectExtent l="0" t="0" r="0" b="0"/>
            <wp:docPr id="72" name="Picture 72" descr="http://libr.aues.kz/facultet/frts/kaf_tks/2/umm/tks_3.files/image0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ttp://libr.aues.kz/facultet/frts/kaf_tks/2/umm/tks_3.files/image078.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24000" cy="3048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(7.4)</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Основными причинами возникновения дисперсии являются, с одной стороны, большое число мод в световоде (</w:t>
      </w:r>
      <w:r w:rsidRPr="003E1193">
        <w:rPr>
          <w:rFonts w:ascii="Times New Roman" w:eastAsia="Times New Roman" w:hAnsi="Times New Roman" w:cs="Times New Roman"/>
          <w:i/>
          <w:iCs/>
          <w:color w:val="000000"/>
          <w:sz w:val="27"/>
          <w:szCs w:val="27"/>
          <w:lang w:eastAsia="ru-RU"/>
        </w:rPr>
        <w:t>межмодовая</w:t>
      </w:r>
      <w:r w:rsidRPr="003E1193">
        <w:rPr>
          <w:rFonts w:ascii="Times New Roman" w:eastAsia="Times New Roman" w:hAnsi="Times New Roman" w:cs="Times New Roman"/>
          <w:color w:val="000000"/>
          <w:sz w:val="27"/>
          <w:szCs w:val="27"/>
          <w:lang w:eastAsia="ru-RU"/>
        </w:rPr>
        <w:t> или </w:t>
      </w:r>
      <w:r w:rsidRPr="003E1193">
        <w:rPr>
          <w:rFonts w:ascii="Times New Roman" w:eastAsia="Times New Roman" w:hAnsi="Times New Roman" w:cs="Times New Roman"/>
          <w:i/>
          <w:iCs/>
          <w:color w:val="000000"/>
          <w:sz w:val="27"/>
          <w:szCs w:val="27"/>
          <w:lang w:eastAsia="ru-RU"/>
        </w:rPr>
        <w:t>модовая </w:t>
      </w:r>
      <w:r w:rsidRPr="003E1193">
        <w:rPr>
          <w:rFonts w:ascii="Times New Roman" w:eastAsia="Times New Roman" w:hAnsi="Times New Roman" w:cs="Times New Roman"/>
          <w:color w:val="000000"/>
          <w:sz w:val="27"/>
          <w:szCs w:val="27"/>
          <w:lang w:eastAsia="ru-RU"/>
        </w:rPr>
        <w:t>дисперсия), а с другой стороны – некогерентность источников излучения, реально работающих в спектре длин волн Δλ (</w:t>
      </w:r>
      <w:r w:rsidRPr="003E1193">
        <w:rPr>
          <w:rFonts w:ascii="Times New Roman" w:eastAsia="Times New Roman" w:hAnsi="Times New Roman" w:cs="Times New Roman"/>
          <w:i/>
          <w:iCs/>
          <w:color w:val="000000"/>
          <w:sz w:val="27"/>
          <w:szCs w:val="27"/>
          <w:lang w:eastAsia="ru-RU"/>
        </w:rPr>
        <w:t>хроматическая</w:t>
      </w:r>
      <w:r w:rsidRPr="003E1193">
        <w:rPr>
          <w:rFonts w:ascii="Times New Roman" w:eastAsia="Times New Roman" w:hAnsi="Times New Roman" w:cs="Times New Roman"/>
          <w:color w:val="000000"/>
          <w:sz w:val="27"/>
          <w:szCs w:val="27"/>
          <w:lang w:eastAsia="ru-RU"/>
        </w:rPr>
        <w:t> дисперсия).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Межмодовая дисперсия. </w:t>
      </w:r>
      <w:r w:rsidRPr="003E1193">
        <w:rPr>
          <w:rFonts w:ascii="Times New Roman" w:eastAsia="Times New Roman" w:hAnsi="Times New Roman" w:cs="Times New Roman"/>
          <w:color w:val="000000"/>
          <w:sz w:val="27"/>
          <w:szCs w:val="27"/>
          <w:lang w:eastAsia="ru-RU"/>
        </w:rPr>
        <w:t>В многомодовых оптических волокнах основной вклад в уширение импульса вносит межмодовая дисперсия. Процесс возникновения межмодовой дисперсии следует отдельно рассматривать в ступенчатом и градиентном волокне из-за зависимости скорости распространения всех лучей от показателя преломления (</w:t>
      </w:r>
      <w:r w:rsidRPr="003E1193">
        <w:rPr>
          <w:rFonts w:ascii="Times New Roman" w:eastAsia="Times New Roman" w:hAnsi="Times New Roman" w:cs="Times New Roman"/>
          <w:i/>
          <w:iCs/>
          <w:color w:val="000000"/>
          <w:sz w:val="27"/>
          <w:szCs w:val="27"/>
          <w:lang w:val="en-US" w:eastAsia="ru-RU"/>
        </w:rPr>
        <w:t>v</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c</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n</w:t>
      </w:r>
      <w:r w:rsidRPr="003E1193">
        <w:rPr>
          <w:rFonts w:ascii="Times New Roman" w:eastAsia="Times New Roman" w:hAnsi="Times New Roman" w:cs="Times New Roman"/>
          <w:color w:val="000000"/>
          <w:sz w:val="27"/>
          <w:szCs w:val="27"/>
          <w:vertAlign w:val="subscript"/>
          <w:lang w:eastAsia="ru-RU"/>
        </w:rPr>
        <w:t>1</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Для ступенчатого оптического волокна:</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096CF730" wp14:editId="34539CEB">
            <wp:extent cx="885825" cy="390525"/>
            <wp:effectExtent l="0" t="0" r="9525" b="9525"/>
            <wp:docPr id="73" name="Picture 73" descr="http://libr.aues.kz/facultet/frts/kaf_tks/2/umm/tks_3.files/image0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libr.aues.kz/facultet/frts/kaf_tks/2/umm/tks_3.files/image079.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при </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i/>
          <w:iCs/>
          <w:color w:val="000000"/>
          <w:sz w:val="27"/>
          <w:szCs w:val="27"/>
          <w:lang w:eastAsia="ru-RU"/>
        </w:rPr>
        <w:t>&lt;</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i/>
          <w:iCs/>
          <w:color w:val="000000"/>
          <w:sz w:val="27"/>
          <w:szCs w:val="27"/>
          <w:vertAlign w:val="subscript"/>
          <w:lang w:val="en-US" w:eastAsia="ru-RU"/>
        </w:rPr>
        <w:t>c</w:t>
      </w:r>
      <w:r w:rsidRPr="003E1193">
        <w:rPr>
          <w:rFonts w:ascii="Times New Roman" w:eastAsia="Times New Roman" w:hAnsi="Times New Roman" w:cs="Times New Roman"/>
          <w:i/>
          <w:iCs/>
          <w:color w:val="000000"/>
          <w:sz w:val="27"/>
          <w:szCs w:val="27"/>
          <w:lang w:eastAsia="ru-RU"/>
        </w:rPr>
        <w:t>;</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06B7AADB" wp14:editId="4F2251F9">
            <wp:extent cx="1209675" cy="390525"/>
            <wp:effectExtent l="0" t="0" r="9525" b="9525"/>
            <wp:docPr id="74" name="Picture 74" descr="http://libr.aues.kz/facultet/frts/kaf_tks/2/umm/tks_3.files/image0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libr.aues.kz/facultet/frts/kaf_tks/2/umm/tks_3.files/image080.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209675" cy="3905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при </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i/>
          <w:iCs/>
          <w:color w:val="000000"/>
          <w:sz w:val="27"/>
          <w:szCs w:val="27"/>
          <w:lang w:eastAsia="ru-RU"/>
        </w:rPr>
        <w:t>&gt;</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i/>
          <w:iCs/>
          <w:color w:val="000000"/>
          <w:sz w:val="27"/>
          <w:szCs w:val="27"/>
          <w:vertAlign w:val="subscript"/>
          <w:lang w:val="en-US" w:eastAsia="ru-RU"/>
        </w:rPr>
        <w:t>c</w:t>
      </w:r>
      <w:r w:rsidRPr="003E1193">
        <w:rPr>
          <w:rFonts w:ascii="Times New Roman" w:eastAsia="Times New Roman" w:hAnsi="Times New Roman" w:cs="Times New Roman"/>
          <w:i/>
          <w:iCs/>
          <w:color w:val="000000"/>
          <w:sz w:val="27"/>
          <w:szCs w:val="27"/>
          <w:vertAlign w:val="subscript"/>
          <w:lang w:eastAsia="ru-RU"/>
        </w:rPr>
        <w:t>  </w:t>
      </w:r>
      <w:r w:rsidRPr="003E1193">
        <w:rPr>
          <w:rFonts w:ascii="Times New Roman" w:eastAsia="Times New Roman" w:hAnsi="Times New Roman" w:cs="Times New Roman"/>
          <w:color w:val="000000"/>
          <w:sz w:val="27"/>
          <w:szCs w:val="27"/>
          <w:lang w:eastAsia="ru-RU"/>
        </w:rPr>
        <w:t>                             (7.5)</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color w:val="000000"/>
          <w:sz w:val="27"/>
          <w:szCs w:val="27"/>
          <w:vertAlign w:val="subscript"/>
          <w:lang w:eastAsia="ru-RU"/>
        </w:rPr>
        <w:t>с</w:t>
      </w:r>
      <w:r w:rsidRPr="003E1193">
        <w:rPr>
          <w:rFonts w:ascii="Times New Roman" w:eastAsia="Times New Roman" w:hAnsi="Times New Roman" w:cs="Times New Roman"/>
          <w:color w:val="000000"/>
          <w:sz w:val="27"/>
          <w:szCs w:val="27"/>
          <w:lang w:eastAsia="ru-RU"/>
        </w:rPr>
        <w:t> – длина связи мод, для ступенчатого оптического волокна составляет 5…7 км.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Для градиентного оптического волокна: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72AFA30F" wp14:editId="570F5BFA">
            <wp:extent cx="962025" cy="447675"/>
            <wp:effectExtent l="0" t="0" r="9525" b="9525"/>
            <wp:docPr id="75" name="Picture 75" descr="http://libr.aues.kz/facultet/frts/kaf_tks/2/umm/tks_3.files/image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http://libr.aues.kz/facultet/frts/kaf_tks/2/umm/tks_3.files/image08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962025" cy="4476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при  </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i/>
          <w:iCs/>
          <w:color w:val="000000"/>
          <w:sz w:val="27"/>
          <w:szCs w:val="27"/>
          <w:lang w:eastAsia="ru-RU"/>
        </w:rPr>
        <w:t>&lt;</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i/>
          <w:iCs/>
          <w:color w:val="000000"/>
          <w:sz w:val="27"/>
          <w:szCs w:val="27"/>
          <w:vertAlign w:val="subscript"/>
          <w:lang w:val="en-US" w:eastAsia="ru-RU"/>
        </w:rPr>
        <w:t>c</w:t>
      </w:r>
      <w:r w:rsidRPr="003E1193">
        <w:rPr>
          <w:rFonts w:ascii="Times New Roman" w:eastAsia="Times New Roman" w:hAnsi="Times New Roman" w:cs="Times New Roman"/>
          <w:i/>
          <w:iCs/>
          <w:color w:val="000000"/>
          <w:sz w:val="27"/>
          <w:szCs w:val="27"/>
          <w:vertAlign w:val="subscript"/>
          <w:lang w:eastAsia="ru-RU"/>
        </w:rPr>
        <w:t>;</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03486475" wp14:editId="0B429FCB">
            <wp:extent cx="1266825" cy="447675"/>
            <wp:effectExtent l="0" t="0" r="9525" b="9525"/>
            <wp:docPr id="76" name="Picture 76" descr="http://libr.aues.kz/facultet/frts/kaf_tks/2/umm/tks_3.files/image0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libr.aues.kz/facultet/frts/kaf_tks/2/umm/tks_3.files/image082.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266825" cy="4476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при </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i/>
          <w:iCs/>
          <w:color w:val="000000"/>
          <w:sz w:val="27"/>
          <w:szCs w:val="27"/>
          <w:lang w:eastAsia="ru-RU"/>
        </w:rPr>
        <w:t>&gt;</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i/>
          <w:iCs/>
          <w:color w:val="000000"/>
          <w:sz w:val="27"/>
          <w:szCs w:val="27"/>
          <w:vertAlign w:val="subscript"/>
          <w:lang w:val="en-US" w:eastAsia="ru-RU"/>
        </w:rPr>
        <w:t>c</w:t>
      </w:r>
      <w:r w:rsidRPr="003E1193">
        <w:rPr>
          <w:rFonts w:ascii="Times New Roman" w:eastAsia="Times New Roman" w:hAnsi="Times New Roman" w:cs="Times New Roman"/>
          <w:color w:val="000000"/>
          <w:sz w:val="27"/>
          <w:szCs w:val="27"/>
          <w:lang w:eastAsia="ru-RU"/>
        </w:rPr>
        <w:t>  .                                  (7.6)</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Длина связи мод градиентного световода 10…15 км.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Модовая дисперсия градиентных ОВ, как правило, на порядок ниже, чем у ступенчатых волокон (см. рисунок 7.2).</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15F8E693" wp14:editId="08B245E0">
            <wp:extent cx="3619500" cy="2714625"/>
            <wp:effectExtent l="0" t="0" r="0" b="9525"/>
            <wp:docPr id="77" name="Рисунок 152"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2" descr="b"/>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619500" cy="271462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7.2 -</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Межмодовая дисперсия оптических волокон</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 практике расчет полосы пропускания многомодового волокна выполняют по формуле</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left="388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3A2F5A9C" wp14:editId="45B3E5A8">
            <wp:extent cx="685800" cy="390525"/>
            <wp:effectExtent l="0" t="0" r="0" b="9525"/>
            <wp:docPr id="78" name="Picture 78" descr="http://libr.aues.kz/facultet/frts/kaf_tks/2/umm/tks_3.files/image0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libr.aues.kz/facultet/frts/kaf_tks/2/umm/tks_3.files/image084.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685800" cy="3905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(7.7)</w:t>
      </w:r>
    </w:p>
    <w:p w:rsidR="003E1193" w:rsidRPr="003E1193" w:rsidRDefault="003E1193" w:rsidP="003E1193">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Полоса пропускания измеряется в МГц·км. Физический смысл параметра – это максимальная частота передаваемого сигнала при длине линии 1 км. Если дисперсия растет с увеличением длины линии, то полоса пропускания зависит от расстояния обратно пропорционально.</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Хроматическая (частотная) дисперсия. </w:t>
      </w:r>
      <w:r w:rsidRPr="003E1193">
        <w:rPr>
          <w:rFonts w:ascii="Times New Roman" w:eastAsia="Times New Roman" w:hAnsi="Times New Roman" w:cs="Times New Roman"/>
          <w:color w:val="000000"/>
          <w:sz w:val="27"/>
          <w:szCs w:val="27"/>
          <w:lang w:eastAsia="ru-RU"/>
        </w:rPr>
        <w:t>Хроматическая дисперсия состоит из материальной и волноводной составляющих и имеет место при распространении как в одномодовом, так и в многомодовом волокне. Данная дисперсия вызвана наличием спектра частот у источника излучения, определяется его характером диаграммы направленности и некогерентностью.</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Материальная дисперсия</w:t>
      </w:r>
      <w:r w:rsidRPr="003E1193">
        <w:rPr>
          <w:rFonts w:ascii="Times New Roman" w:eastAsia="Times New Roman" w:hAnsi="Times New Roman" w:cs="Times New Roman"/>
          <w:b/>
          <w:bCs/>
          <w:color w:val="000000"/>
          <w:sz w:val="27"/>
          <w:szCs w:val="27"/>
          <w:lang w:eastAsia="ru-RU"/>
        </w:rPr>
        <w:t> </w:t>
      </w:r>
      <w:r w:rsidRPr="003E1193">
        <w:rPr>
          <w:rFonts w:ascii="Times New Roman" w:eastAsia="Times New Roman" w:hAnsi="Times New Roman" w:cs="Times New Roman"/>
          <w:color w:val="000000"/>
          <w:sz w:val="27"/>
          <w:szCs w:val="27"/>
          <w:lang w:eastAsia="ru-RU"/>
        </w:rPr>
        <w:t>объясняется тем, что коэффициент преломления стекла изменяется с длиной волны </w:t>
      </w:r>
      <w:r w:rsidRPr="003E1193">
        <w:rPr>
          <w:rFonts w:ascii="Times New Roman" w:eastAsia="Times New Roman" w:hAnsi="Times New Roman" w:cs="Times New Roman"/>
          <w:i/>
          <w:iCs/>
          <w:color w:val="000000"/>
          <w:sz w:val="27"/>
          <w:szCs w:val="27"/>
          <w:lang w:val="en-US" w:eastAsia="ru-RU"/>
        </w:rPr>
        <w:t>n</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i/>
          <w:iCs/>
          <w:color w:val="000000"/>
          <w:sz w:val="27"/>
          <w:szCs w:val="27"/>
          <w:lang w:val="en-US" w:eastAsia="ru-RU"/>
        </w:rPr>
        <w:t>f</w:t>
      </w:r>
      <w:r w:rsidRPr="003E1193">
        <w:rPr>
          <w:rFonts w:ascii="Times New Roman" w:eastAsia="Times New Roman" w:hAnsi="Times New Roman" w:cs="Times New Roman"/>
          <w:color w:val="000000"/>
          <w:sz w:val="27"/>
          <w:szCs w:val="27"/>
          <w:lang w:eastAsia="ru-RU"/>
        </w:rPr>
        <w:t>(</w:t>
      </w:r>
      <w:r w:rsidRPr="003E1193">
        <w:rPr>
          <w:rFonts w:ascii="Symbol" w:eastAsia="Times New Roman" w:hAnsi="Symbol" w:cs="Times New Roman"/>
          <w:color w:val="000000"/>
          <w:sz w:val="27"/>
          <w:szCs w:val="27"/>
          <w:lang w:val="en-US" w:eastAsia="ru-RU"/>
        </w:rPr>
        <w:t></w:t>
      </w:r>
      <w:r w:rsidRPr="003E1193">
        <w:rPr>
          <w:rFonts w:ascii="Times New Roman" w:eastAsia="Times New Roman" w:hAnsi="Times New Roman" w:cs="Times New Roman"/>
          <w:color w:val="000000"/>
          <w:sz w:val="27"/>
          <w:szCs w:val="27"/>
          <w:lang w:eastAsia="ru-RU"/>
        </w:rPr>
        <w:t>). Практически любой источник генерирует не на одной длине волны, а в определенном спектральном диапазоне ∆</w:t>
      </w:r>
      <w:r w:rsidRPr="003E1193">
        <w:rPr>
          <w:rFonts w:ascii="Symbol" w:eastAsia="Times New Roman" w:hAnsi="Symbol" w:cs="Times New Roman"/>
          <w:color w:val="000000"/>
          <w:sz w:val="27"/>
          <w:szCs w:val="27"/>
          <w:lang w:eastAsia="ru-RU"/>
        </w:rPr>
        <w:t></w:t>
      </w:r>
      <w:r w:rsidRPr="003E1193">
        <w:rPr>
          <w:rFonts w:ascii="Times New Roman" w:eastAsia="Times New Roman" w:hAnsi="Times New Roman" w:cs="Times New Roman"/>
          <w:color w:val="000000"/>
          <w:sz w:val="27"/>
          <w:szCs w:val="27"/>
          <w:lang w:eastAsia="ru-RU"/>
        </w:rPr>
        <w:t>. В результате различные спектральные составляющие сигнала имеют различную скорость распространения, что приводит к различной задержке на выходе волокна. У лазерных источников спектр узкий, поэтому данная дисперсия незначительна.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выражение для материальной дисперсии входит дифференциальная зависимость показателя преломления от длины волны:</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217E2B0F" wp14:editId="0046ADCD">
            <wp:extent cx="1304925" cy="504825"/>
            <wp:effectExtent l="0" t="0" r="9525" b="9525"/>
            <wp:docPr id="79" name="Picture 79" descr="http://libr.aues.kz/facultet/frts/kaf_tks/2/umm/tks_3.files/image0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libr.aues.kz/facultet/frts/kaf_tks/2/umm/tks_3.files/image085.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304925" cy="5048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(7.8)</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Δ</w:t>
      </w:r>
      <w:r w:rsidRPr="003E1193">
        <w:rPr>
          <w:rFonts w:ascii="Symbol" w:eastAsia="Times New Roman" w:hAnsi="Symbol" w:cs="Times New Roman"/>
          <w:color w:val="000000"/>
          <w:sz w:val="27"/>
          <w:szCs w:val="27"/>
          <w:lang w:eastAsia="ru-RU"/>
        </w:rPr>
        <w:t></w:t>
      </w:r>
      <w:r w:rsidRPr="003E1193">
        <w:rPr>
          <w:rFonts w:ascii="Times New Roman" w:eastAsia="Times New Roman" w:hAnsi="Times New Roman" w:cs="Times New Roman"/>
          <w:color w:val="000000"/>
          <w:sz w:val="27"/>
          <w:szCs w:val="27"/>
          <w:lang w:eastAsia="ru-RU"/>
        </w:rPr>
        <w:t> – ширина спектральной линии источника излучения;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Symbol" w:eastAsia="Times New Roman" w:hAnsi="Symbol" w:cs="Times New Roman"/>
          <w:color w:val="000000"/>
          <w:sz w:val="27"/>
          <w:szCs w:val="27"/>
          <w:lang w:eastAsia="ru-RU"/>
        </w:rPr>
        <w:t></w:t>
      </w:r>
      <w:r w:rsidRPr="003E1193">
        <w:rPr>
          <w:rFonts w:ascii="Times New Roman" w:eastAsia="Times New Roman" w:hAnsi="Times New Roman" w:cs="Times New Roman"/>
          <w:color w:val="000000"/>
          <w:sz w:val="27"/>
          <w:szCs w:val="27"/>
          <w:lang w:eastAsia="ru-RU"/>
        </w:rPr>
        <w:t> – длина передаваемой волны;</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 – скорость света;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color w:val="000000"/>
          <w:sz w:val="27"/>
          <w:szCs w:val="27"/>
          <w:lang w:eastAsia="ru-RU"/>
        </w:rPr>
        <w:t xml:space="preserve"> – </w:t>
      </w:r>
      <w:proofErr w:type="gramStart"/>
      <w:r w:rsidRPr="003E1193">
        <w:rPr>
          <w:rFonts w:ascii="Times New Roman" w:eastAsia="Times New Roman" w:hAnsi="Times New Roman" w:cs="Times New Roman"/>
          <w:color w:val="000000"/>
          <w:sz w:val="27"/>
          <w:szCs w:val="27"/>
          <w:lang w:eastAsia="ru-RU"/>
        </w:rPr>
        <w:t>длина</w:t>
      </w:r>
      <w:proofErr w:type="gramEnd"/>
      <w:r w:rsidRPr="003E1193">
        <w:rPr>
          <w:rFonts w:ascii="Times New Roman" w:eastAsia="Times New Roman" w:hAnsi="Times New Roman" w:cs="Times New Roman"/>
          <w:color w:val="000000"/>
          <w:sz w:val="27"/>
          <w:szCs w:val="27"/>
          <w:lang w:eastAsia="ru-RU"/>
        </w:rPr>
        <w:t xml:space="preserve"> линии.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Для идеального ступенчатого профиля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328652A9" wp14:editId="661DF848">
            <wp:extent cx="1152525" cy="228600"/>
            <wp:effectExtent l="0" t="0" r="9525" b="0"/>
            <wp:docPr id="80" name="Picture 80" descr="http://libr.aues.kz/facultet/frts/kaf_tks/2/umm/tks_3.files/image0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libr.aues.kz/facultet/frts/kaf_tks/2/umm/tks_3.files/image086.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152525" cy="2286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(7.9)</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Symbol" w:eastAsia="Times New Roman" w:hAnsi="Symbol" w:cs="Times New Roman"/>
          <w:color w:val="000000"/>
          <w:sz w:val="27"/>
          <w:szCs w:val="27"/>
          <w:lang w:eastAsia="ru-RU"/>
        </w:rPr>
        <w:t></w:t>
      </w:r>
      <w:r w:rsidRPr="003E1193">
        <w:rPr>
          <w:rFonts w:ascii="Times New Roman" w:eastAsia="Times New Roman" w:hAnsi="Times New Roman" w:cs="Times New Roman"/>
          <w:color w:val="000000"/>
          <w:sz w:val="27"/>
          <w:szCs w:val="27"/>
          <w:lang w:eastAsia="ru-RU"/>
        </w:rPr>
        <w:t> – ширина спектральной линии источника излучения (для лазера 1…3 нм, для светодиода 20…40 нм);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М</w:t>
      </w:r>
      <w:r w:rsidRPr="003E1193">
        <w:rPr>
          <w:rFonts w:ascii="Times New Roman" w:eastAsia="Times New Roman" w:hAnsi="Times New Roman" w:cs="Times New Roman"/>
          <w:color w:val="000000"/>
          <w:sz w:val="27"/>
          <w:szCs w:val="27"/>
          <w:lang w:eastAsia="ru-RU"/>
        </w:rPr>
        <w:t>(λ) – удельная материальная дисперсия, пс/(нм·км) – пикосекунд на нанометр ширины спектра и километр длины световода.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 увеличением длины волны значение материальной дисперсии уменьшается, затем проходит через ноль и приобретает отрицательное значение.</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Волноводная (внутримодовая) дисперсия</w:t>
      </w:r>
      <w:r w:rsidRPr="003E1193">
        <w:rPr>
          <w:rFonts w:ascii="Times New Roman" w:eastAsia="Times New Roman" w:hAnsi="Times New Roman" w:cs="Times New Roman"/>
          <w:color w:val="000000"/>
          <w:sz w:val="27"/>
          <w:szCs w:val="27"/>
          <w:lang w:eastAsia="ru-RU"/>
        </w:rPr>
        <w:t> обусловлена процессами внутри моды. Она характеризует зависимость коэффициента распространения моды от длины волны γ=ψ(λ) и зависит от ширины передаваемого спектра частот.</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26CAD70C" wp14:editId="4EA8A89F">
            <wp:extent cx="2057400" cy="457200"/>
            <wp:effectExtent l="0" t="0" r="0" b="0"/>
            <wp:docPr id="81" name="Picture 81" descr="http://libr.aues.kz/facultet/frts/kaf_tks/2/umm/tks_3.files/image0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libr.aues.kz/facultet/frts/kaf_tks/2/umm/tks_3.files/image087.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057400" cy="4572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(7.10)</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В(λ) – удельная материальная дисперсия, пс/(нм·км).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Удельная хроматическая дисперсия является алгебраической суммой удельных материальной и волноводной дисперсий:</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roofErr w:type="gramStart"/>
      <w:r w:rsidRPr="003E1193">
        <w:rPr>
          <w:rFonts w:ascii="Times New Roman" w:eastAsia="Times New Roman" w:hAnsi="Times New Roman" w:cs="Times New Roman"/>
          <w:i/>
          <w:iCs/>
          <w:color w:val="000000"/>
          <w:sz w:val="27"/>
          <w:szCs w:val="27"/>
          <w:lang w:val="en-US" w:eastAsia="ru-RU"/>
        </w:rPr>
        <w:t>D</w:t>
      </w:r>
      <w:r w:rsidRPr="003E1193">
        <w:rPr>
          <w:rFonts w:ascii="Times New Roman" w:eastAsia="Times New Roman" w:hAnsi="Times New Roman" w:cs="Times New Roman"/>
          <w:color w:val="000000"/>
          <w:sz w:val="27"/>
          <w:szCs w:val="27"/>
          <w:lang w:eastAsia="ru-RU"/>
        </w:rPr>
        <w:t>(</w:t>
      </w:r>
      <w:proofErr w:type="gramEnd"/>
      <w:r w:rsidRPr="003E1193">
        <w:rPr>
          <w:rFonts w:ascii="Times New Roman" w:eastAsia="Times New Roman" w:hAnsi="Times New Roman" w:cs="Times New Roman"/>
          <w:color w:val="000000"/>
          <w:sz w:val="27"/>
          <w:szCs w:val="27"/>
          <w:lang w:eastAsia="ru-RU"/>
        </w:rPr>
        <w:t>λ)= </w:t>
      </w:r>
      <w:r w:rsidRPr="003E1193">
        <w:rPr>
          <w:rFonts w:ascii="Times New Roman" w:eastAsia="Times New Roman" w:hAnsi="Times New Roman" w:cs="Times New Roman"/>
          <w:i/>
          <w:iCs/>
          <w:color w:val="000000"/>
          <w:sz w:val="27"/>
          <w:szCs w:val="27"/>
          <w:lang w:eastAsia="ru-RU"/>
        </w:rPr>
        <w:t>М</w:t>
      </w:r>
      <w:r w:rsidRPr="003E1193">
        <w:rPr>
          <w:rFonts w:ascii="Times New Roman" w:eastAsia="Times New Roman" w:hAnsi="Times New Roman" w:cs="Times New Roman"/>
          <w:color w:val="000000"/>
          <w:sz w:val="27"/>
          <w:szCs w:val="27"/>
          <w:lang w:eastAsia="ru-RU"/>
        </w:rPr>
        <w:t>(λ)+ </w:t>
      </w:r>
      <w:r w:rsidRPr="003E1193">
        <w:rPr>
          <w:rFonts w:ascii="Times New Roman" w:eastAsia="Times New Roman" w:hAnsi="Times New Roman" w:cs="Times New Roman"/>
          <w:i/>
          <w:iCs/>
          <w:color w:val="000000"/>
          <w:sz w:val="27"/>
          <w:szCs w:val="27"/>
          <w:lang w:eastAsia="ru-RU"/>
        </w:rPr>
        <w:t>В</w:t>
      </w:r>
      <w:r w:rsidRPr="003E1193">
        <w:rPr>
          <w:rFonts w:ascii="Times New Roman" w:eastAsia="Times New Roman" w:hAnsi="Times New Roman" w:cs="Times New Roman"/>
          <w:color w:val="000000"/>
          <w:sz w:val="27"/>
          <w:szCs w:val="27"/>
          <w:lang w:eastAsia="ru-RU"/>
        </w:rPr>
        <w:t>(λ).                                            (7.12)</w:t>
      </w:r>
    </w:p>
    <w:p w:rsidR="003E1193" w:rsidRPr="003E1193" w:rsidRDefault="003E1193" w:rsidP="003E1193">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Хроматическая дисперсия связана с удельной хроматической дисперсией соотношением: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3759BD9E" wp14:editId="08CC38C8">
            <wp:extent cx="1143000" cy="257175"/>
            <wp:effectExtent l="0" t="0" r="0" b="9525"/>
            <wp:docPr id="82" name="Picture 82" descr="http://libr.aues.kz/facultet/frts/kaf_tks/2/umm/tks_3.files/image0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libr.aues.kz/facultet/frts/kaf_tks/2/umm/tks_3.files/image088.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143000" cy="2571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с/км                                      (7.13)</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D</w:t>
      </w:r>
      <w:r w:rsidRPr="003E1193">
        <w:rPr>
          <w:rFonts w:ascii="Times New Roman" w:eastAsia="Times New Roman" w:hAnsi="Times New Roman" w:cs="Times New Roman"/>
          <w:color w:val="000000"/>
          <w:sz w:val="27"/>
          <w:szCs w:val="27"/>
          <w:lang w:eastAsia="ru-RU"/>
        </w:rPr>
        <w:t>(λ) – удельная хроматическая дисперсия, с/(нм·км);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Δλ – ширина спектра излучения источника, нм.</w:t>
      </w:r>
    </w:p>
    <w:p w:rsidR="003E1193" w:rsidRPr="003E1193" w:rsidRDefault="003E1193" w:rsidP="003E1193">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Профильная дисперсия. </w:t>
      </w:r>
      <w:r w:rsidRPr="003E1193">
        <w:rPr>
          <w:rFonts w:ascii="Times New Roman" w:eastAsia="Times New Roman" w:hAnsi="Times New Roman" w:cs="Times New Roman"/>
          <w:color w:val="000000"/>
          <w:sz w:val="27"/>
          <w:szCs w:val="27"/>
          <w:lang w:eastAsia="ru-RU"/>
        </w:rPr>
        <w:t>Данный вид дисперсии проявляется в реальных ОВ, которые могут быть регулярными (с регулярной, геликоидальной скруткой), нерегулярными (с нерегулярным изменением границы раздела профиля показателя преломления), неоднородными (наличие инородных частиц).</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 причинам появления данной дисперсии относятся: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поперечные и продольные флуктуации геометрических размеров и формы волокна (эллиптичность поперечного сечения и т.п.);</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изменения границы профиля показателя преломления;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осевые и внеосевые провалы профиля показателя преломления, вызванные особенностями технологии изготовления ОВ.</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Величина уширения импульсов из-за профильной дисперсии в ООВ находится из выражения: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1DAB1717" wp14:editId="47A19D4E">
            <wp:extent cx="3162300" cy="533400"/>
            <wp:effectExtent l="0" t="0" r="0" b="0"/>
            <wp:docPr id="83" name="Picture 83" descr="http://libr.aues.kz/facultet/frts/kaf_tks/2/umm/tks_3.files/image0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libr.aues.kz/facultet/frts/kaf_tks/2/umm/tks_3.files/image089.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162300" cy="5334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(7.14)</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n</w:t>
      </w:r>
      <w:r w:rsidRPr="003E1193">
        <w:rPr>
          <w:rFonts w:ascii="Times New Roman" w:eastAsia="Times New Roman" w:hAnsi="Times New Roman" w:cs="Times New Roman"/>
          <w:color w:val="000000"/>
          <w:sz w:val="27"/>
          <w:szCs w:val="27"/>
          <w:lang w:eastAsia="ru-RU"/>
        </w:rPr>
        <w:t> – эффективный показатель преломления;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b</w:t>
      </w:r>
      <w:r w:rsidRPr="003E1193">
        <w:rPr>
          <w:rFonts w:ascii="Times New Roman" w:eastAsia="Times New Roman" w:hAnsi="Times New Roman" w:cs="Times New Roman"/>
          <w:color w:val="000000"/>
          <w:sz w:val="27"/>
          <w:szCs w:val="27"/>
          <w:lang w:eastAsia="ru-RU"/>
        </w:rPr>
        <w:t xml:space="preserve"> – </w:t>
      </w:r>
      <w:proofErr w:type="gramStart"/>
      <w:r w:rsidRPr="003E1193">
        <w:rPr>
          <w:rFonts w:ascii="Times New Roman" w:eastAsia="Times New Roman" w:hAnsi="Times New Roman" w:cs="Times New Roman"/>
          <w:color w:val="000000"/>
          <w:sz w:val="27"/>
          <w:szCs w:val="27"/>
          <w:lang w:eastAsia="ru-RU"/>
        </w:rPr>
        <w:t>нормированная</w:t>
      </w:r>
      <w:proofErr w:type="gramEnd"/>
      <w:r w:rsidRPr="003E1193">
        <w:rPr>
          <w:rFonts w:ascii="Times New Roman" w:eastAsia="Times New Roman" w:hAnsi="Times New Roman" w:cs="Times New Roman"/>
          <w:color w:val="000000"/>
          <w:sz w:val="27"/>
          <w:szCs w:val="27"/>
          <w:lang w:eastAsia="ru-RU"/>
        </w:rPr>
        <w:t xml:space="preserve"> постоянная распространения;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m</w:t>
      </w:r>
      <w:r w:rsidRPr="003E1193">
        <w:rPr>
          <w:rFonts w:ascii="Times New Roman" w:eastAsia="Times New Roman" w:hAnsi="Times New Roman" w:cs="Times New Roman"/>
          <w:color w:val="000000"/>
          <w:sz w:val="27"/>
          <w:szCs w:val="27"/>
          <w:vertAlign w:val="subscript"/>
          <w:lang w:eastAsia="ru-RU"/>
        </w:rPr>
        <w:t>1</w:t>
      </w:r>
      <w:r w:rsidRPr="003E1193">
        <w:rPr>
          <w:rFonts w:ascii="Times New Roman" w:eastAsia="Times New Roman" w:hAnsi="Times New Roman" w:cs="Times New Roman"/>
          <w:color w:val="000000"/>
          <w:sz w:val="27"/>
          <w:szCs w:val="27"/>
          <w:lang w:eastAsia="ru-RU"/>
        </w:rPr>
        <w:t> – групповой показатель преломления сердцевины;</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 – коэффициент локализации по мощности;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ν</w:t>
      </w:r>
      <w:r w:rsidRPr="003E1193">
        <w:rPr>
          <w:rFonts w:ascii="Times New Roman" w:eastAsia="Times New Roman" w:hAnsi="Times New Roman" w:cs="Times New Roman"/>
          <w:color w:val="000000"/>
          <w:sz w:val="27"/>
          <w:szCs w:val="27"/>
          <w:lang w:eastAsia="ru-RU"/>
        </w:rPr>
        <w:t> – нормированная частота.</w:t>
      </w:r>
    </w:p>
    <w:p w:rsidR="003E1193" w:rsidRPr="003E1193" w:rsidRDefault="003E1193" w:rsidP="003E1193">
      <w:pPr>
        <w:spacing w:before="100" w:beforeAutospacing="1" w:after="100" w:afterAutospacing="1" w:line="240" w:lineRule="auto"/>
        <w:ind w:left="397"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Упрощенная формула: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1E1C8BE9" wp14:editId="48302390">
            <wp:extent cx="1095375" cy="257175"/>
            <wp:effectExtent l="0" t="0" r="9525" b="9525"/>
            <wp:docPr id="84" name="Picture 84" descr="http://libr.aues.kz/facultet/frts/kaf_tks/2/umm/tks_3.files/image0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libr.aues.kz/facultet/frts/kaf_tks/2/umm/tks_3.files/image090.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095375" cy="2571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(7.15)</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П(λ) – удельная профильная дисперсия, пс/(нм·км).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Результирующее значение дисперсии:</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79D134CF" wp14:editId="69E3DFCF">
            <wp:extent cx="2219325" cy="342900"/>
            <wp:effectExtent l="0" t="0" r="9525" b="0"/>
            <wp:docPr id="85" name="Picture 85" descr="http://libr.aues.kz/facultet/frts/kaf_tks/2/umm/tks_3.files/image0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libr.aues.kz/facultet/frts/kaf_tks/2/umm/tks_3.files/image091.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219325" cy="3429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(7.16)</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Поляризационная модовая дисперсия. </w:t>
      </w:r>
      <w:r w:rsidRPr="003E1193">
        <w:rPr>
          <w:rFonts w:ascii="Times New Roman" w:eastAsia="Times New Roman" w:hAnsi="Times New Roman" w:cs="Times New Roman"/>
          <w:color w:val="000000"/>
          <w:sz w:val="27"/>
          <w:szCs w:val="27"/>
          <w:lang w:eastAsia="ru-RU"/>
        </w:rPr>
        <w:t>Поляризационная модовая дисперсия τ</w:t>
      </w:r>
      <w:r w:rsidRPr="003E1193">
        <w:rPr>
          <w:rFonts w:ascii="Times New Roman" w:eastAsia="Times New Roman" w:hAnsi="Times New Roman" w:cs="Times New Roman"/>
          <w:color w:val="000000"/>
          <w:sz w:val="27"/>
          <w:szCs w:val="27"/>
          <w:vertAlign w:val="subscript"/>
          <w:lang w:eastAsia="ru-RU"/>
        </w:rPr>
        <w:t>пмд</w:t>
      </w:r>
      <w:r w:rsidRPr="003E1193">
        <w:rPr>
          <w:rFonts w:ascii="Times New Roman" w:eastAsia="Times New Roman" w:hAnsi="Times New Roman" w:cs="Times New Roman"/>
          <w:color w:val="000000"/>
          <w:sz w:val="27"/>
          <w:szCs w:val="27"/>
          <w:lang w:eastAsia="ru-RU"/>
        </w:rPr>
        <w:t> возникает вследствие различной скорости распространения двух мод. Главной причиной возникновения поляризационной модовой дисперсии является нециркулярность (овальность) профиля сердцевины одномодового волокна, возникающая в процессе изготовления или эксплуатации волокна. При изготовлении волокна только строгий контроль позволяет достичь низких значений этого параметра.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Коэффициент удельной дисперсии Т нормируется в расчете на 1 км и имеет размерность (пс/√км), а τ</w:t>
      </w:r>
      <w:r w:rsidRPr="003E1193">
        <w:rPr>
          <w:rFonts w:ascii="Times New Roman" w:eastAsia="Times New Roman" w:hAnsi="Times New Roman" w:cs="Times New Roman"/>
          <w:color w:val="000000"/>
          <w:sz w:val="27"/>
          <w:szCs w:val="27"/>
          <w:vertAlign w:val="subscript"/>
          <w:lang w:eastAsia="ru-RU"/>
        </w:rPr>
        <w:t>пмд</w:t>
      </w:r>
      <w:r w:rsidRPr="003E1193">
        <w:rPr>
          <w:rFonts w:ascii="Times New Roman" w:eastAsia="Times New Roman" w:hAnsi="Times New Roman" w:cs="Times New Roman"/>
          <w:color w:val="000000"/>
          <w:sz w:val="27"/>
          <w:szCs w:val="27"/>
          <w:lang w:eastAsia="ru-RU"/>
        </w:rPr>
        <w:t> растет с ростом расстояния по закону </w:t>
      </w:r>
      <w:r w:rsidRPr="003E1193">
        <w:rPr>
          <w:rFonts w:ascii="Times New Roman" w:eastAsia="Times New Roman" w:hAnsi="Times New Roman" w:cs="Times New Roman"/>
          <w:noProof/>
          <w:color w:val="000000"/>
          <w:sz w:val="27"/>
          <w:szCs w:val="27"/>
          <w:lang w:eastAsia="ru-RU"/>
        </w:rPr>
        <w:drawing>
          <wp:inline distT="0" distB="0" distL="0" distR="0" wp14:anchorId="660DF6B7" wp14:editId="40BEC79C">
            <wp:extent cx="809625" cy="266700"/>
            <wp:effectExtent l="0" t="0" r="9525" b="0"/>
            <wp:docPr id="86" name="Picture 86" descr="http://libr.aues.kz/facultet/frts/kaf_tks/2/umm/tks_3.files/image0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libr.aues.kz/facultet/frts/kaf_tks/2/umm/tks_3.files/image092.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809625" cy="2667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Из-за небольшой величины τ</w:t>
      </w:r>
      <w:r w:rsidRPr="003E1193">
        <w:rPr>
          <w:rFonts w:ascii="Times New Roman" w:eastAsia="Times New Roman" w:hAnsi="Times New Roman" w:cs="Times New Roman"/>
          <w:color w:val="000000"/>
          <w:sz w:val="27"/>
          <w:szCs w:val="27"/>
          <w:vertAlign w:val="subscript"/>
          <w:lang w:eastAsia="ru-RU"/>
        </w:rPr>
        <w:t>пмд</w:t>
      </w:r>
      <w:r w:rsidRPr="003E1193">
        <w:rPr>
          <w:rFonts w:ascii="Times New Roman" w:eastAsia="Times New Roman" w:hAnsi="Times New Roman" w:cs="Times New Roman"/>
          <w:color w:val="000000"/>
          <w:sz w:val="27"/>
          <w:szCs w:val="27"/>
          <w:lang w:eastAsia="ru-RU"/>
        </w:rPr>
        <w:t> может проявляться исключительно в одномодовом волокне, причем когда используется передача широкополосного сигнала (полоса пропускания 2,4 Гбит/с и выше) с очень узкой спектральной полосой излучения 0,1 нм и меньше. В этом случае хроматическая дисперсия становится сравнимой с поляризационной модовой дисперсией.</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При передаче цифрового сигнала высокой полосы (&gt;2,4 Гбит/с) из-за наличия τ</w:t>
      </w:r>
      <w:r w:rsidRPr="003E1193">
        <w:rPr>
          <w:rFonts w:ascii="Times New Roman" w:eastAsia="Times New Roman" w:hAnsi="Times New Roman" w:cs="Times New Roman"/>
          <w:color w:val="000000"/>
          <w:sz w:val="27"/>
          <w:szCs w:val="27"/>
          <w:vertAlign w:val="subscript"/>
          <w:lang w:eastAsia="ru-RU"/>
        </w:rPr>
        <w:t>пмд</w:t>
      </w:r>
      <w:r w:rsidRPr="003E1193">
        <w:rPr>
          <w:rFonts w:ascii="Times New Roman" w:eastAsia="Times New Roman" w:hAnsi="Times New Roman" w:cs="Times New Roman"/>
          <w:color w:val="000000"/>
          <w:sz w:val="27"/>
          <w:szCs w:val="27"/>
          <w:lang w:eastAsia="ru-RU"/>
        </w:rPr>
        <w:t> может возрастать битовая скорость появления ошибок.</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Таким образом, результирующее значение дисперсии в </w:t>
      </w:r>
      <w:r w:rsidRPr="003E1193">
        <w:rPr>
          <w:rFonts w:ascii="Times New Roman" w:eastAsia="Times New Roman" w:hAnsi="Times New Roman" w:cs="Times New Roman"/>
          <w:i/>
          <w:iCs/>
          <w:color w:val="000000"/>
          <w:sz w:val="27"/>
          <w:szCs w:val="27"/>
          <w:lang w:eastAsia="ru-RU"/>
        </w:rPr>
        <w:t>одномодовом оптическом волокне</w:t>
      </w:r>
      <w:r w:rsidRPr="003E1193">
        <w:rPr>
          <w:rFonts w:ascii="Times New Roman" w:eastAsia="Times New Roman" w:hAnsi="Times New Roman" w:cs="Times New Roman"/>
          <w:color w:val="000000"/>
          <w:sz w:val="27"/>
          <w:szCs w:val="27"/>
          <w:lang w:eastAsia="ru-RU"/>
        </w:rPr>
        <w:t> определяется выражением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71FC928C" wp14:editId="018EEDC3">
            <wp:extent cx="2238375" cy="342900"/>
            <wp:effectExtent l="0" t="0" r="9525" b="0"/>
            <wp:docPr id="87" name="Picture 87" descr="http://libr.aues.kz/facultet/frts/kaf_tks/2/umm/tks_3.files/image0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libr.aues.kz/facultet/frts/kaf_tks/2/umm/tks_3.files/image093.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238375" cy="3429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(7.17)</w:t>
      </w:r>
    </w:p>
    <w:p w:rsidR="003E1193" w:rsidRPr="003E1193" w:rsidRDefault="003E1193" w:rsidP="003E1193">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Явление дисперсии приводит как к ограничению пропускной способности кабелей, так и к снижению дальности передачи по ним, так как чем длиннее линия, тем больше проявляется дисперсия и больше уширение импульса. Таким образом, полоса частот ∆</w:t>
      </w:r>
      <w:r w:rsidRPr="003E1193">
        <w:rPr>
          <w:rFonts w:ascii="Times New Roman" w:eastAsia="Times New Roman" w:hAnsi="Times New Roman" w:cs="Times New Roman"/>
          <w:i/>
          <w:iCs/>
          <w:color w:val="000000"/>
          <w:sz w:val="27"/>
          <w:szCs w:val="27"/>
          <w:lang w:val="en-US" w:eastAsia="ru-RU"/>
        </w:rPr>
        <w:t>F </w:t>
      </w:r>
      <w:r w:rsidRPr="003E1193">
        <w:rPr>
          <w:rFonts w:ascii="Times New Roman" w:eastAsia="Times New Roman" w:hAnsi="Times New Roman" w:cs="Times New Roman"/>
          <w:color w:val="000000"/>
          <w:sz w:val="27"/>
          <w:szCs w:val="27"/>
          <w:lang w:eastAsia="ru-RU"/>
        </w:rPr>
        <w:t>дальность передачи </w:t>
      </w:r>
      <w:r w:rsidRPr="003E1193">
        <w:rPr>
          <w:rFonts w:ascii="Times New Roman" w:eastAsia="Times New Roman" w:hAnsi="Times New Roman" w:cs="Times New Roman"/>
          <w:i/>
          <w:iCs/>
          <w:color w:val="000000"/>
          <w:sz w:val="27"/>
          <w:szCs w:val="27"/>
          <w:lang w:val="en-US" w:eastAsia="ru-RU"/>
        </w:rPr>
        <w:t>l </w:t>
      </w:r>
      <w:r w:rsidRPr="003E1193">
        <w:rPr>
          <w:rFonts w:ascii="Times New Roman" w:eastAsia="Times New Roman" w:hAnsi="Times New Roman" w:cs="Times New Roman"/>
          <w:color w:val="000000"/>
          <w:sz w:val="27"/>
          <w:szCs w:val="27"/>
          <w:lang w:eastAsia="ru-RU"/>
        </w:rPr>
        <w:t>взаимосвязаны. Соотношение между ними выражается формулой</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634410B4" wp14:editId="4541B271">
            <wp:extent cx="762000" cy="466725"/>
            <wp:effectExtent l="0" t="0" r="0" b="9525"/>
            <wp:docPr id="88" name="Picture 88" descr="http://libr.aues.kz/facultet/frts/kaf_tks/2/umm/tks_3.files/image0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libr.aues.kz/facultet/frts/kaf_tks/2/umm/tks_3.files/image094.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762000" cy="4667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(7.18)</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значения с индексом </w:t>
      </w:r>
      <w:r w:rsidRPr="003E1193">
        <w:rPr>
          <w:rFonts w:ascii="Times New Roman" w:eastAsia="Times New Roman" w:hAnsi="Times New Roman" w:cs="Times New Roman"/>
          <w:i/>
          <w:iCs/>
          <w:color w:val="000000"/>
          <w:sz w:val="27"/>
          <w:szCs w:val="27"/>
          <w:lang w:eastAsia="ru-RU"/>
        </w:rPr>
        <w:t>х</w:t>
      </w:r>
      <w:r w:rsidRPr="003E1193">
        <w:rPr>
          <w:rFonts w:ascii="Times New Roman" w:eastAsia="Times New Roman" w:hAnsi="Times New Roman" w:cs="Times New Roman"/>
          <w:color w:val="000000"/>
          <w:sz w:val="27"/>
          <w:szCs w:val="27"/>
          <w:lang w:eastAsia="ru-RU"/>
        </w:rPr>
        <w:t> – искомые, а без индекса </w:t>
      </w:r>
      <w:r w:rsidRPr="003E1193">
        <w:rPr>
          <w:rFonts w:ascii="Times New Roman" w:eastAsia="Times New Roman" w:hAnsi="Times New Roman" w:cs="Times New Roman"/>
          <w:i/>
          <w:iCs/>
          <w:color w:val="000000"/>
          <w:sz w:val="27"/>
          <w:szCs w:val="27"/>
          <w:lang w:eastAsia="ru-RU"/>
        </w:rPr>
        <w:t>х – </w:t>
      </w:r>
      <w:r w:rsidRPr="003E1193">
        <w:rPr>
          <w:rFonts w:ascii="Times New Roman" w:eastAsia="Times New Roman" w:hAnsi="Times New Roman" w:cs="Times New Roman"/>
          <w:color w:val="000000"/>
          <w:sz w:val="27"/>
          <w:szCs w:val="27"/>
          <w:lang w:eastAsia="ru-RU"/>
        </w:rPr>
        <w:t>заданные.</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Соответственно</w:t>
      </w:r>
    </w:p>
    <w:p w:rsidR="003E1193" w:rsidRPr="003E1193" w:rsidRDefault="003E1193" w:rsidP="003E1193">
      <w:pPr>
        <w:spacing w:before="100" w:beforeAutospacing="1" w:after="100" w:afterAutospacing="1" w:line="240" w:lineRule="auto"/>
        <w:ind w:right="-1"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04677152" wp14:editId="0F730938">
            <wp:extent cx="2095500" cy="533400"/>
            <wp:effectExtent l="0" t="0" r="0" b="0"/>
            <wp:docPr id="89" name="Picture 89" descr="http://libr.aues.kz/facultet/frts/kaf_tks/2/umm/tks_3.files/image0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libr.aues.kz/facultet/frts/kaf_tks/2/umm/tks_3.files/image095.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095500" cy="5334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(7.19)</w:t>
      </w:r>
    </w:p>
    <w:p w:rsidR="003E1193" w:rsidRPr="003E1193" w:rsidRDefault="003E1193" w:rsidP="003E1193">
      <w:pPr>
        <w:spacing w:before="100" w:beforeAutospacing="1" w:after="100" w:afterAutospacing="1" w:line="240" w:lineRule="auto"/>
        <w:ind w:right="-1"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Пропускная способность и дальность передачи по ОК ограничиваются не только дисперсией, но и затуханием световодов. В</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многомодовых световодах ограничивающим фактором является дисперсия, а в градиентных и одномодовых световодах с хорошими дисперсионными характеристиками, дальность связи может лимитироваться затуханием световодного тракта.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Лекция 8. Определение длины регенерационных участков волоконно-оптических систем</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b/>
          <w:bCs/>
          <w:color w:val="000000"/>
          <w:sz w:val="27"/>
          <w:szCs w:val="27"/>
          <w:lang w:eastAsia="ru-RU"/>
        </w:rPr>
        <w:t>передачи</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Цель лекции: изучить причины, влияющие на длину регенерационного участка.</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Длина регенерационного участка определяется суммарным затуханием регенерационного участка и дисперсией оптического кабеля. Суммарное затухание состоит из потерь мощности непосредственно в оптическом волокне и из потерь в разъемных и неразъемных соединениях.</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Суммарные потери регенерационного участка, дБ, можно рассчитать по формуле</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4B35662F" wp14:editId="5A9E05CB">
            <wp:extent cx="2066925" cy="238125"/>
            <wp:effectExtent l="0" t="0" r="9525" b="9525"/>
            <wp:docPr id="90" name="Picture 90" descr="http://libr.aues.kz/facultet/frts/kaf_tks/2/umm/tks_3.files/image0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libr.aues.kz/facultet/frts/kaf_tks/2/umm/tks_3.files/image096.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066925" cy="2381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(8.1)</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noProof/>
          <w:color w:val="000000"/>
          <w:sz w:val="27"/>
          <w:szCs w:val="27"/>
          <w:lang w:eastAsia="ru-RU"/>
        </w:rPr>
        <w:drawing>
          <wp:inline distT="0" distB="0" distL="0" distR="0" wp14:anchorId="7B512C16" wp14:editId="7415450B">
            <wp:extent cx="238125" cy="238125"/>
            <wp:effectExtent l="0" t="0" r="9525" b="9525"/>
            <wp:docPr id="91" name="Picture 91" descr="http://libr.aues.kz/facultet/frts/kaf_tks/2/umm/tks_3.files/image0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libr.aues.kz/facultet/frts/kaf_tks/2/umm/tks_3.files/image097.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 количество разъемных соединителей;</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6F06BD57" wp14:editId="709AA6AB">
            <wp:extent cx="238125" cy="238125"/>
            <wp:effectExtent l="0" t="0" r="9525" b="9525"/>
            <wp:docPr id="92" name="Picture 92" descr="http://libr.aues.kz/facultet/frts/kaf_tks/2/umm/tks_3.files/image0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libr.aues.kz/facultet/frts/kaf_tks/2/umm/tks_3.files/image098.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 потери в разъемных соединениях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77F8D5E5" wp14:editId="2032A210">
            <wp:extent cx="238125" cy="228600"/>
            <wp:effectExtent l="0" t="0" r="9525" b="0"/>
            <wp:docPr id="93" name="Picture 93" descr="http://libr.aues.kz/facultet/frts/kaf_tks/2/umm/tks_3.files/image0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libr.aues.kz/facultet/frts/kaf_tks/2/umm/tks_3.files/image099.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 количество неразъемных соединений;</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517FFAA1" wp14:editId="35BEE2E2">
            <wp:extent cx="238125" cy="228600"/>
            <wp:effectExtent l="0" t="0" r="9525" b="0"/>
            <wp:docPr id="94" name="Picture 94" descr="http://libr.aues.kz/facultet/frts/kaf_tks/2/umm/tks_3.files/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libr.aues.kz/facultet/frts/kaf_tks/2/umm/tks_3.files/image100.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 потери в неразъемных соединениях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а</w:t>
      </w:r>
      <w:r w:rsidRPr="003E1193">
        <w:rPr>
          <w:rFonts w:ascii="Times New Roman" w:eastAsia="Times New Roman" w:hAnsi="Times New Roman" w:cs="Times New Roman"/>
          <w:color w:val="000000"/>
          <w:sz w:val="27"/>
          <w:szCs w:val="27"/>
          <w:vertAlign w:val="subscript"/>
          <w:lang w:val="en-US" w:eastAsia="ru-RU"/>
        </w:rPr>
        <w:t>t</w:t>
      </w:r>
      <w:r w:rsidRPr="003E1193">
        <w:rPr>
          <w:rFonts w:ascii="Times New Roman" w:eastAsia="Times New Roman" w:hAnsi="Times New Roman" w:cs="Times New Roman"/>
          <w:color w:val="000000"/>
          <w:sz w:val="27"/>
          <w:szCs w:val="27"/>
          <w:lang w:eastAsia="ru-RU"/>
        </w:rPr>
        <w:t> – допуск на температурные изменения затухания ОВ (1 дБ);</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а</w:t>
      </w:r>
      <w:r w:rsidRPr="003E1193">
        <w:rPr>
          <w:rFonts w:ascii="Times New Roman" w:eastAsia="Times New Roman" w:hAnsi="Times New Roman" w:cs="Times New Roman"/>
          <w:color w:val="000000"/>
          <w:sz w:val="27"/>
          <w:szCs w:val="27"/>
          <w:vertAlign w:val="subscript"/>
          <w:lang w:eastAsia="ru-RU"/>
        </w:rPr>
        <w:t>в</w:t>
      </w:r>
      <w:r w:rsidRPr="003E1193">
        <w:rPr>
          <w:rFonts w:ascii="Times New Roman" w:eastAsia="Times New Roman" w:hAnsi="Times New Roman" w:cs="Times New Roman"/>
          <w:color w:val="000000"/>
          <w:sz w:val="27"/>
          <w:szCs w:val="27"/>
          <w:lang w:eastAsia="ru-RU"/>
        </w:rPr>
        <w:t> – допуск на изменение характеристик со временем (5 дБ);</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α – коэффициент затухания ОВ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7712BD42" wp14:editId="24F37FEB">
            <wp:extent cx="4924425" cy="1857375"/>
            <wp:effectExtent l="0" t="0" r="9525" b="9525"/>
            <wp:docPr id="95" name="Picture 95" descr="http://libr.aues.kz/facultet/frts/kaf_tks/2/umm/tks_3.files/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http://libr.aues.kz/facultet/frts/kaf_tks/2/umm/tks_3.files/image101.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924425" cy="185737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4.9- Скелетная схема волоконно-оптического тракта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Длину регенерационного участка, км, с учетом потерь мощности можно определить по формуле</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2C7F266D" wp14:editId="24F1E516">
            <wp:extent cx="2466975" cy="419100"/>
            <wp:effectExtent l="0" t="0" r="9525" b="0"/>
            <wp:docPr id="96" name="Picture 96" descr="http://libr.aues.kz/facultet/frts/kaf_tks/2/umm/tks_3.files/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ttp://libr.aues.kz/facultet/frts/kaf_tks/2/umm/tks_3.files/image102.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466975" cy="4191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(8.2)</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Э</w:t>
      </w:r>
      <w:r w:rsidRPr="003E1193">
        <w:rPr>
          <w:rFonts w:ascii="Times New Roman" w:eastAsia="Times New Roman" w:hAnsi="Times New Roman" w:cs="Times New Roman"/>
          <w:color w:val="000000"/>
          <w:sz w:val="27"/>
          <w:szCs w:val="27"/>
          <w:vertAlign w:val="subscript"/>
          <w:lang w:eastAsia="ru-RU"/>
        </w:rPr>
        <w:t>П</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Р</w:t>
      </w:r>
      <w:r w:rsidRPr="003E1193">
        <w:rPr>
          <w:rFonts w:ascii="Times New Roman" w:eastAsia="Times New Roman" w:hAnsi="Times New Roman" w:cs="Times New Roman"/>
          <w:color w:val="000000"/>
          <w:sz w:val="27"/>
          <w:szCs w:val="27"/>
          <w:vertAlign w:val="subscript"/>
          <w:lang w:eastAsia="ru-RU"/>
        </w:rPr>
        <w:t>пер</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Р</w:t>
      </w:r>
      <w:r w:rsidRPr="003E1193">
        <w:rPr>
          <w:rFonts w:ascii="Times New Roman" w:eastAsia="Times New Roman" w:hAnsi="Times New Roman" w:cs="Times New Roman"/>
          <w:color w:val="000000"/>
          <w:sz w:val="27"/>
          <w:szCs w:val="27"/>
          <w:vertAlign w:val="subscript"/>
          <w:lang w:eastAsia="ru-RU"/>
        </w:rPr>
        <w:t>пр</w:t>
      </w:r>
      <w:r w:rsidRPr="003E1193">
        <w:rPr>
          <w:rFonts w:ascii="Times New Roman" w:eastAsia="Times New Roman" w:hAnsi="Times New Roman" w:cs="Times New Roman"/>
          <w:color w:val="000000"/>
          <w:sz w:val="27"/>
          <w:szCs w:val="27"/>
          <w:lang w:eastAsia="ru-RU"/>
        </w:rPr>
        <w:t>) – энергетический потенциал волоконно-оптической системы передачи;</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Р</w:t>
      </w:r>
      <w:r w:rsidRPr="003E1193">
        <w:rPr>
          <w:rFonts w:ascii="Times New Roman" w:eastAsia="Times New Roman" w:hAnsi="Times New Roman" w:cs="Times New Roman"/>
          <w:color w:val="000000"/>
          <w:sz w:val="27"/>
          <w:szCs w:val="27"/>
          <w:vertAlign w:val="subscript"/>
          <w:lang w:eastAsia="ru-RU"/>
        </w:rPr>
        <w:t>пер</w:t>
      </w:r>
      <w:r w:rsidRPr="003E1193">
        <w:rPr>
          <w:rFonts w:ascii="Times New Roman" w:eastAsia="Times New Roman" w:hAnsi="Times New Roman" w:cs="Times New Roman"/>
          <w:color w:val="000000"/>
          <w:sz w:val="27"/>
          <w:szCs w:val="27"/>
          <w:lang w:eastAsia="ru-RU"/>
        </w:rPr>
        <w:t> – уровень мощности оптического излучателя, дБм;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Р</w:t>
      </w:r>
      <w:r w:rsidRPr="003E1193">
        <w:rPr>
          <w:rFonts w:ascii="Times New Roman" w:eastAsia="Times New Roman" w:hAnsi="Times New Roman" w:cs="Times New Roman"/>
          <w:color w:val="000000"/>
          <w:sz w:val="27"/>
          <w:szCs w:val="27"/>
          <w:vertAlign w:val="subscript"/>
          <w:lang w:eastAsia="ru-RU"/>
        </w:rPr>
        <w:t>пр мин</w:t>
      </w:r>
      <w:r w:rsidRPr="003E1193">
        <w:rPr>
          <w:rFonts w:ascii="Times New Roman" w:eastAsia="Times New Roman" w:hAnsi="Times New Roman" w:cs="Times New Roman"/>
          <w:color w:val="000000"/>
          <w:sz w:val="27"/>
          <w:szCs w:val="27"/>
          <w:lang w:eastAsia="ru-RU"/>
        </w:rPr>
        <w:t> – чувствительность приемника, дБм.</w:t>
      </w:r>
    </w:p>
    <w:p w:rsidR="003E1193" w:rsidRPr="003E1193" w:rsidRDefault="003E1193" w:rsidP="003E1193">
      <w:pPr>
        <w:spacing w:before="100" w:beforeAutospacing="1" w:after="100" w:afterAutospacing="1" w:line="240" w:lineRule="auto"/>
        <w:ind w:left="85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 учетом энергетического потенциала системы допустимые потери в волоконно-оптическом тракте составят</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left="993"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а</w:t>
      </w:r>
      <w:r w:rsidRPr="003E1193">
        <w:rPr>
          <w:rFonts w:ascii="Times New Roman" w:eastAsia="Times New Roman" w:hAnsi="Times New Roman" w:cs="Times New Roman"/>
          <w:color w:val="000000"/>
          <w:sz w:val="27"/>
          <w:szCs w:val="27"/>
          <w:vertAlign w:val="subscript"/>
          <w:lang w:eastAsia="ru-RU"/>
        </w:rPr>
        <w:t>доп </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Э</w:t>
      </w:r>
      <w:r w:rsidRPr="003E1193">
        <w:rPr>
          <w:rFonts w:ascii="Times New Roman" w:eastAsia="Times New Roman" w:hAnsi="Times New Roman" w:cs="Times New Roman"/>
          <w:color w:val="000000"/>
          <w:sz w:val="27"/>
          <w:szCs w:val="27"/>
          <w:vertAlign w:val="subscript"/>
          <w:lang w:eastAsia="ru-RU"/>
        </w:rPr>
        <w:t>П</w:t>
      </w:r>
      <w:r w:rsidRPr="003E1193">
        <w:rPr>
          <w:rFonts w:ascii="Times New Roman" w:eastAsia="Times New Roman" w:hAnsi="Times New Roman" w:cs="Times New Roman"/>
          <w:i/>
          <w:iCs/>
          <w:color w:val="000000"/>
          <w:sz w:val="27"/>
          <w:szCs w:val="27"/>
          <w:lang w:eastAsia="ru-RU"/>
        </w:rPr>
        <w:t> – а</w:t>
      </w:r>
      <w:r w:rsidRPr="003E1193">
        <w:rPr>
          <w:rFonts w:ascii="Times New Roman" w:eastAsia="Times New Roman" w:hAnsi="Times New Roman" w:cs="Times New Roman"/>
          <w:i/>
          <w:iCs/>
          <w:color w:val="000000"/>
          <w:sz w:val="27"/>
          <w:szCs w:val="27"/>
          <w:vertAlign w:val="subscript"/>
          <w:lang w:eastAsia="ru-RU"/>
        </w:rPr>
        <w:t>Σ</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                                                        (8.3)</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Тогда длина регенерационного участка будет  составлять</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6EEE4D63" wp14:editId="471BCB58">
            <wp:extent cx="904875" cy="561975"/>
            <wp:effectExtent l="0" t="0" r="9525" b="9525"/>
            <wp:docPr id="97" name="Picture 97" descr="http://libr.aues.kz/facultet/frts/kaf_tks/2/umm/tks_3.files/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libr.aues.kz/facultet/frts/kaf_tks/2/umm/tks_3.files/image103.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904875" cy="5619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(8.4)</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 длину регенерационного участка накладывают ограничения дисперсионные характеристики волокна.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 учетом дисперсии оптического волокна длина регенерационного участка составит</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1054DCE4" wp14:editId="22AADC37">
            <wp:extent cx="1066800" cy="495300"/>
            <wp:effectExtent l="0" t="0" r="0" b="0"/>
            <wp:docPr id="98" name="Picture 98" descr="http://libr.aues.kz/facultet/frts/kaf_tks/2/umm/tks_3.files/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libr.aues.kz/facultet/frts/kaf_tks/2/umm/tks_3.files/image104.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066800" cy="4953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(8.5)</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В – требуемая скорость передачи информации, бит/с;</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τ – значение хроматической дисперсии одномодового оптического волокна, с/км .</w:t>
      </w:r>
    </w:p>
    <w:p w:rsidR="003E1193" w:rsidRPr="003E1193" w:rsidRDefault="003E1193" w:rsidP="003E1193">
      <w:pPr>
        <w:spacing w:before="100" w:beforeAutospacing="1" w:after="100" w:afterAutospacing="1" w:line="240" w:lineRule="auto"/>
        <w:ind w:left="1440"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результате расчета и уточнения длин регенерационных участков по секциям между обслуживаемыми регенерационными пунктами (ОРП), определяется число необслуживаемых регенерационных пунктов (НРП) на каждой секции и составляется скелетная схема кабельной линии, на которой указываются ОРП и НРП, длины участков и секций, тип кабеля и нумерация НРП. Как правило, нумерация НРП приводится дробью: в числителе указывается порядковый номер НРП, а в знаменателе – номер предыдущего ОРП (см. рисунок 8.2).</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0FCEE51A" wp14:editId="0F37D5FD">
            <wp:extent cx="3943350" cy="1485900"/>
            <wp:effectExtent l="0" t="0" r="0" b="0"/>
            <wp:docPr id="99" name="Picture 99" descr="http://libr.aues.kz/facultet/frts/kaf_tks/2/umm/tks_3.files/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libr.aues.kz/facultet/frts/kaf_tks/2/umm/tks_3.files/image105.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943350" cy="1485900"/>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8.2 </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Структура оптического линейного тракта на проектируемом участке</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Количество НРП можно определить по формуле</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left="2124"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6C18FF95" wp14:editId="1611EB92">
            <wp:extent cx="1238250" cy="533400"/>
            <wp:effectExtent l="0" t="0" r="0" b="0"/>
            <wp:docPr id="100" name="Picture 100" descr="http://libr.aues.kz/facultet/frts/kaf_tks/2/umm/tks_3.files/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libr.aues.kz/facultet/frts/kaf_tks/2/umm/tks_3.files/image106.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238250" cy="5334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(8.6)</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color w:val="000000"/>
          <w:sz w:val="27"/>
          <w:szCs w:val="27"/>
          <w:vertAlign w:val="subscript"/>
          <w:lang w:eastAsia="ru-RU"/>
        </w:rPr>
        <w:t>ОРП</w:t>
      </w:r>
      <w:r w:rsidRPr="003E1193">
        <w:rPr>
          <w:rFonts w:ascii="Times New Roman" w:eastAsia="Times New Roman" w:hAnsi="Times New Roman" w:cs="Times New Roman"/>
          <w:color w:val="000000"/>
          <w:sz w:val="27"/>
          <w:szCs w:val="27"/>
          <w:lang w:eastAsia="ru-RU"/>
        </w:rPr>
        <w:t> – расстояние между ОРП, км.</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Как правило, при применении одномодового оптического волокна на зоновых линиях связи установки регенерационных пунктов не требуется.</w:t>
      </w:r>
    </w:p>
    <w:p w:rsidR="003E1193" w:rsidRPr="003E1193" w:rsidRDefault="003E1193" w:rsidP="003E1193">
      <w:pPr>
        <w:spacing w:before="100" w:beforeAutospacing="1" w:after="100" w:afterAutospacing="1" w:line="240" w:lineRule="auto"/>
        <w:ind w:right="-1"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Лекция 9. Защита сооружений связи ГТС от внешних электромагнитных влияний</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Цель лекции: изучить источники опасных и мешающих влияний.</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 соединительные и абонентские линии ГТС могут оказывать влияние следующие посторонние источники: высоковольтные линии электропередачи (ЛЭП); электрифицированный железнодорожный транспорт (эл. ж. д.); передающие радиостанции; промышленные установки различного назначения.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По интенсивности и характеру воздействия внешних источников на линии связи влияния разделяют на опасные и мешающие.</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Опасными влияниями</w:t>
      </w:r>
      <w:r w:rsidRPr="003E1193">
        <w:rPr>
          <w:rFonts w:ascii="Times New Roman" w:eastAsia="Times New Roman" w:hAnsi="Times New Roman" w:cs="Times New Roman"/>
          <w:color w:val="000000"/>
          <w:sz w:val="27"/>
          <w:szCs w:val="27"/>
          <w:lang w:eastAsia="ru-RU"/>
        </w:rPr>
        <w:t> называют такие влияния, при которых напряжения и токи, возникающие в цепях связи, могут создать опасность для здоровья и жизни абонентов и работников эксплуатации, а также вызвать повреждение аппаратуры, приборов, кабеля связи.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Мешающие влияния</w:t>
      </w:r>
      <w:r w:rsidRPr="003E1193">
        <w:rPr>
          <w:rFonts w:ascii="Times New Roman" w:eastAsia="Times New Roman" w:hAnsi="Times New Roman" w:cs="Times New Roman"/>
          <w:color w:val="000000"/>
          <w:sz w:val="27"/>
          <w:szCs w:val="27"/>
          <w:lang w:eastAsia="ru-RU"/>
        </w:rPr>
        <w:t> проявляются в телефонных цепях и каналах связи в виде шумов, тресков, нарушения или ухудшения качества связи.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Наибольшее воздействие на линии ГТС оказывают высоковольтные линии электропередачи и электрифицированные железные дороги, которые вместе принято называть </w:t>
      </w:r>
      <w:r w:rsidRPr="003E1193">
        <w:rPr>
          <w:rFonts w:ascii="Times New Roman" w:eastAsia="Times New Roman" w:hAnsi="Times New Roman" w:cs="Times New Roman"/>
          <w:i/>
          <w:iCs/>
          <w:color w:val="000000"/>
          <w:sz w:val="27"/>
          <w:szCs w:val="27"/>
          <w:lang w:eastAsia="ru-RU"/>
        </w:rPr>
        <w:t>линиями высокого напряжения</w:t>
      </w:r>
      <w:r w:rsidRPr="003E1193">
        <w:rPr>
          <w:rFonts w:ascii="Times New Roman" w:eastAsia="Times New Roman" w:hAnsi="Times New Roman" w:cs="Times New Roman"/>
          <w:color w:val="000000"/>
          <w:sz w:val="27"/>
          <w:szCs w:val="27"/>
          <w:lang w:eastAsia="ru-RU"/>
        </w:rPr>
        <w:t> (ЛВН). Вокруг провода ЛВН создается интенсивное электромагнитное поле, которое вследствие электромагнитной индукции вызывает в линии связи посторонние напряжения и токи.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Электрическому влиянию, обусловленному наличием в ЛВН переменного электрического напряжения, подвержены в основном цепи воздушных линий связи. Подземные и подвесные кабели связи не подвержены электрическому влиянию, так как силовые линии электрического поля экранируются поверхностью земли и металлической оболочкой (экраном) кабеля.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Магнитному влиянию, обусловленному протекающими по проводам ЛВН токами, подвержены как воздушные, так и кабельные линии связи. Высоковольтные линии передачи бывают воздушные и кабельные. Кабельные ЛЭП оказывают меньшее влияние, так как сказывается экранирующее действие кабельных оболочек. В зависимости от режима работы ЛЭП делятся на</w:t>
      </w:r>
      <w:r w:rsidRPr="003E1193">
        <w:rPr>
          <w:rFonts w:ascii="Times New Roman" w:eastAsia="Times New Roman" w:hAnsi="Times New Roman" w:cs="Times New Roman"/>
          <w:b/>
          <w:bCs/>
          <w:color w:val="000000"/>
          <w:sz w:val="27"/>
          <w:szCs w:val="27"/>
          <w:lang w:eastAsia="ru-RU"/>
        </w:rPr>
        <w:t> </w:t>
      </w:r>
      <w:r w:rsidRPr="003E1193">
        <w:rPr>
          <w:rFonts w:ascii="Times New Roman" w:eastAsia="Times New Roman" w:hAnsi="Times New Roman" w:cs="Times New Roman"/>
          <w:i/>
          <w:iCs/>
          <w:color w:val="000000"/>
          <w:sz w:val="27"/>
          <w:szCs w:val="27"/>
          <w:lang w:eastAsia="ru-RU"/>
        </w:rPr>
        <w:t>симметричные и несимметричные</w:t>
      </w:r>
      <w:r w:rsidRPr="003E1193">
        <w:rPr>
          <w:rFonts w:ascii="Times New Roman" w:eastAsia="Times New Roman" w:hAnsi="Times New Roman" w:cs="Times New Roman"/>
          <w:color w:val="000000"/>
          <w:sz w:val="27"/>
          <w:szCs w:val="27"/>
          <w:lang w:eastAsia="ru-RU"/>
        </w:rPr>
        <w:t>. Симметричные ЛЭП характеризуются одинаковыми напряжениями и токами в проводах. Такие линии не имеют остаточных напряжений и токов в земле. К симметричным линиям относятся трехфазные ЛЭП с заземленной (нейтральная точка линейных трансформаторов заземлена) и изолированной нейтралью, а также двухпроводные линии.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несимметричных линиях передачи в качестве одного из рабочих проводов используется земля. К таким линиям относятся: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ЛЭП напряжением более 35 кВ, работающие в неполнофазном режиме по схеме «два провода – земля»;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электрифицированные железные дороги (эл. ж. д.), работающие на переменном токе промышленной частоты 50 Гц;</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контактные сети эл. ж. д. и городского электротранспорта (трамвай, метро), питающиеся от постоянного тока.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 контактных сетях городского электротранспорта питающее, напряжение достигает 600... 800 В, на эл. ж. д. постоянного</w:t>
      </w:r>
      <w:r w:rsidRPr="003E1193">
        <w:rPr>
          <w:rFonts w:ascii="Times New Roman" w:eastAsia="Times New Roman" w:hAnsi="Times New Roman" w:cs="Times New Roman"/>
          <w:b/>
          <w:bCs/>
          <w:color w:val="000000"/>
          <w:sz w:val="27"/>
          <w:szCs w:val="27"/>
          <w:lang w:eastAsia="ru-RU"/>
        </w:rPr>
        <w:t> </w:t>
      </w:r>
      <w:r w:rsidRPr="003E1193">
        <w:rPr>
          <w:rFonts w:ascii="Times New Roman" w:eastAsia="Times New Roman" w:hAnsi="Times New Roman" w:cs="Times New Roman"/>
          <w:color w:val="000000"/>
          <w:sz w:val="27"/>
          <w:szCs w:val="27"/>
          <w:lang w:eastAsia="ru-RU"/>
        </w:rPr>
        <w:t>тока – 3,3...3,7 кВ, на эл.ж.д. переменного тока – 25 кВ.</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При рассмотрении влияния</w:t>
      </w:r>
      <w:r w:rsidRPr="003E1193">
        <w:rPr>
          <w:rFonts w:ascii="Times New Roman" w:eastAsia="Times New Roman" w:hAnsi="Times New Roman" w:cs="Times New Roman"/>
          <w:b/>
          <w:bCs/>
          <w:color w:val="000000"/>
          <w:sz w:val="27"/>
          <w:szCs w:val="27"/>
          <w:lang w:eastAsia="ru-RU"/>
        </w:rPr>
        <w:t> </w:t>
      </w:r>
      <w:r w:rsidRPr="003E1193">
        <w:rPr>
          <w:rFonts w:ascii="Times New Roman" w:eastAsia="Times New Roman" w:hAnsi="Times New Roman" w:cs="Times New Roman"/>
          <w:color w:val="000000"/>
          <w:sz w:val="27"/>
          <w:szCs w:val="27"/>
          <w:lang w:eastAsia="ru-RU"/>
        </w:rPr>
        <w:t>на линии связи различают следующие режимы работы ЛВН: нормальный, вынужденный, аварийный.</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Нормальный режим</w:t>
      </w:r>
      <w:r w:rsidRPr="003E1193">
        <w:rPr>
          <w:rFonts w:ascii="Times New Roman" w:eastAsia="Times New Roman" w:hAnsi="Times New Roman" w:cs="Times New Roman"/>
          <w:color w:val="000000"/>
          <w:sz w:val="27"/>
          <w:szCs w:val="27"/>
          <w:lang w:eastAsia="ru-RU"/>
        </w:rPr>
        <w:t> работы характеризуется условиями, при которых ЛВН работает постоянно.</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Вынужденный режим – </w:t>
      </w:r>
      <w:r w:rsidRPr="003E1193">
        <w:rPr>
          <w:rFonts w:ascii="Times New Roman" w:eastAsia="Times New Roman" w:hAnsi="Times New Roman" w:cs="Times New Roman"/>
          <w:color w:val="000000"/>
          <w:sz w:val="27"/>
          <w:szCs w:val="27"/>
          <w:lang w:eastAsia="ru-RU"/>
        </w:rPr>
        <w:t>это режим, при котором ЛВН работает ограниченное время (как правило, не более 2 ч) в несимметричном режиме (например, неполнофазный режим трехфазной ЛЭП или одностороннее питание контактной сети эл. ж. д. при временном отключении одной из смежных тяговых подстанций).</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Аварийный режим</w:t>
      </w:r>
      <w:r w:rsidRPr="003E1193">
        <w:rPr>
          <w:rFonts w:ascii="Times New Roman" w:eastAsia="Times New Roman" w:hAnsi="Times New Roman" w:cs="Times New Roman"/>
          <w:color w:val="000000"/>
          <w:sz w:val="27"/>
          <w:szCs w:val="27"/>
          <w:lang w:eastAsia="ru-RU"/>
        </w:rPr>
        <w:t> имеет место при обрыве фазового провода трехфазной ЛЭП или контактного провода эл. ж. д. При этом в ЛЭП возникают либо высокое напряжение относительно земли (ЛЭП с изолированной нейтралью), вызывающее большое электрическое влияние, либо токи короткого замыкания (ЛЭП с заземленной нейтралью), вызывающие магнитное влияние.</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Наибольшее влияние на линии связи оказывают несимметричные ЛВН, так как напряженность электромагнитного поля около несимметричной линии существенно больше, чем у симметричной. В нормальном режиме работы несимметричные ЛВН могут оказывать как мешающие, так и опасные влияния; при этом опасные напряжения незначительны. В случае вынужденного и особенно аварийного режимов работы влияние на линии связи резко возрастает.</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Из вышеизложенного можно сделать вывод, что кабельные линии ГТС могут быть подвержены опасному и мешающему магнитным влияниям, которые и следует учитывать при проведении расчетов.</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Расчет опасных магнитных влиянии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Одним из основных факторов, определяющих степень влияния ЛВН на линии связи, является характер </w:t>
      </w:r>
      <w:r w:rsidRPr="003E1193">
        <w:rPr>
          <w:rFonts w:ascii="Times New Roman" w:eastAsia="Times New Roman" w:hAnsi="Times New Roman" w:cs="Times New Roman"/>
          <w:i/>
          <w:iCs/>
          <w:color w:val="000000"/>
          <w:sz w:val="27"/>
          <w:szCs w:val="27"/>
          <w:lang w:eastAsia="ru-RU"/>
        </w:rPr>
        <w:t>сближения</w:t>
      </w:r>
      <w:r w:rsidRPr="003E1193">
        <w:rPr>
          <w:rFonts w:ascii="Times New Roman" w:eastAsia="Times New Roman" w:hAnsi="Times New Roman" w:cs="Times New Roman"/>
          <w:color w:val="000000"/>
          <w:sz w:val="27"/>
          <w:szCs w:val="27"/>
          <w:lang w:eastAsia="ru-RU"/>
        </w:rPr>
        <w:t>. Под </w:t>
      </w:r>
      <w:r w:rsidRPr="003E1193">
        <w:rPr>
          <w:rFonts w:ascii="Times New Roman" w:eastAsia="Times New Roman" w:hAnsi="Times New Roman" w:cs="Times New Roman"/>
          <w:i/>
          <w:iCs/>
          <w:color w:val="000000"/>
          <w:sz w:val="27"/>
          <w:szCs w:val="27"/>
          <w:lang w:eastAsia="ru-RU"/>
        </w:rPr>
        <w:t>сближением</w:t>
      </w:r>
      <w:r w:rsidRPr="003E1193">
        <w:rPr>
          <w:rFonts w:ascii="Times New Roman" w:eastAsia="Times New Roman" w:hAnsi="Times New Roman" w:cs="Times New Roman"/>
          <w:color w:val="000000"/>
          <w:sz w:val="27"/>
          <w:szCs w:val="27"/>
          <w:lang w:eastAsia="ru-RU"/>
        </w:rPr>
        <w:t> понимается взаимное расположение линии связи и ЛВН, при котором в линии связи могут возникать опасные и. мешающие напряжения и токи.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Сближение может быть </w:t>
      </w:r>
      <w:r w:rsidRPr="003E1193">
        <w:rPr>
          <w:rFonts w:ascii="Times New Roman" w:eastAsia="Times New Roman" w:hAnsi="Times New Roman" w:cs="Times New Roman"/>
          <w:i/>
          <w:iCs/>
          <w:color w:val="000000"/>
          <w:sz w:val="27"/>
          <w:szCs w:val="27"/>
          <w:lang w:eastAsia="ru-RU"/>
        </w:rPr>
        <w:t>параллельным, косым и сложным</w:t>
      </w:r>
      <w:r w:rsidRPr="003E1193">
        <w:rPr>
          <w:rFonts w:ascii="Times New Roman" w:eastAsia="Times New Roman" w:hAnsi="Times New Roman" w:cs="Times New Roman"/>
          <w:color w:val="000000"/>
          <w:sz w:val="27"/>
          <w:szCs w:val="27"/>
          <w:lang w:eastAsia="ru-RU"/>
        </w:rPr>
        <w:t> (см. рисунок 9.1). Участок сближения считается </w:t>
      </w:r>
      <w:r w:rsidRPr="003E1193">
        <w:rPr>
          <w:rFonts w:ascii="Times New Roman" w:eastAsia="Times New Roman" w:hAnsi="Times New Roman" w:cs="Times New Roman"/>
          <w:i/>
          <w:iCs/>
          <w:color w:val="000000"/>
          <w:sz w:val="27"/>
          <w:szCs w:val="27"/>
          <w:lang w:eastAsia="ru-RU"/>
        </w:rPr>
        <w:t>параллельным</w:t>
      </w:r>
      <w:r w:rsidRPr="003E1193">
        <w:rPr>
          <w:rFonts w:ascii="Times New Roman" w:eastAsia="Times New Roman" w:hAnsi="Times New Roman" w:cs="Times New Roman"/>
          <w:color w:val="000000"/>
          <w:sz w:val="27"/>
          <w:szCs w:val="27"/>
          <w:lang w:eastAsia="ru-RU"/>
        </w:rPr>
        <w:t>, если кратчайшее расстояние между линиями (ширина сближения) </w:t>
      </w:r>
      <w:r w:rsidRPr="003E1193">
        <w:rPr>
          <w:rFonts w:ascii="Times New Roman" w:eastAsia="Times New Roman" w:hAnsi="Times New Roman" w:cs="Times New Roman"/>
          <w:i/>
          <w:iCs/>
          <w:color w:val="000000"/>
          <w:sz w:val="27"/>
          <w:szCs w:val="27"/>
          <w:lang w:eastAsia="ru-RU"/>
        </w:rPr>
        <w:t>а</w:t>
      </w:r>
      <w:r w:rsidRPr="003E1193">
        <w:rPr>
          <w:rFonts w:ascii="Times New Roman" w:eastAsia="Times New Roman" w:hAnsi="Times New Roman" w:cs="Times New Roman"/>
          <w:color w:val="000000"/>
          <w:sz w:val="27"/>
          <w:szCs w:val="27"/>
          <w:lang w:eastAsia="ru-RU"/>
        </w:rPr>
        <w:t> изменяется по длине сближения не более чем на 10% от среднего значения. Если это условие не выполняется, то участок сближения называется </w:t>
      </w:r>
      <w:r w:rsidRPr="003E1193">
        <w:rPr>
          <w:rFonts w:ascii="Times New Roman" w:eastAsia="Times New Roman" w:hAnsi="Times New Roman" w:cs="Times New Roman"/>
          <w:i/>
          <w:iCs/>
          <w:color w:val="000000"/>
          <w:sz w:val="27"/>
          <w:szCs w:val="27"/>
          <w:lang w:eastAsia="ru-RU"/>
        </w:rPr>
        <w:t>косым.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4886FE01" wp14:editId="7DCB4E84">
            <wp:extent cx="3857625" cy="1800225"/>
            <wp:effectExtent l="0" t="0" r="9525" b="9525"/>
            <wp:docPr id="101" name="Рисунок 350"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0" descr="b"/>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857625" cy="180022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9.1</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Схема сближения линии связи с ЛВН</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При расчете косое сближение заменяется </w:t>
      </w:r>
      <w:r w:rsidRPr="003E1193">
        <w:rPr>
          <w:rFonts w:ascii="Times New Roman" w:eastAsia="Times New Roman" w:hAnsi="Times New Roman" w:cs="Times New Roman"/>
          <w:i/>
          <w:iCs/>
          <w:color w:val="000000"/>
          <w:sz w:val="27"/>
          <w:szCs w:val="27"/>
          <w:lang w:eastAsia="ru-RU"/>
        </w:rPr>
        <w:t>ступенчатым параллельным,</w:t>
      </w:r>
      <w:r w:rsidRPr="003E1193">
        <w:rPr>
          <w:rFonts w:ascii="Times New Roman" w:eastAsia="Times New Roman" w:hAnsi="Times New Roman" w:cs="Times New Roman"/>
          <w:color w:val="000000"/>
          <w:sz w:val="27"/>
          <w:szCs w:val="27"/>
          <w:lang w:eastAsia="ru-RU"/>
        </w:rPr>
        <w:t> выбирая длину параллельных эквивалентных участков так, чтобы отношение максимального значения ширины сближения к минимальному на концах участка было </w:t>
      </w:r>
      <w:r w:rsidRPr="003E1193">
        <w:rPr>
          <w:rFonts w:ascii="Times New Roman" w:eastAsia="Times New Roman" w:hAnsi="Times New Roman" w:cs="Times New Roman"/>
          <w:noProof/>
          <w:color w:val="000000"/>
          <w:sz w:val="27"/>
          <w:szCs w:val="27"/>
          <w:lang w:eastAsia="ru-RU"/>
        </w:rPr>
        <w:drawing>
          <wp:inline distT="0" distB="0" distL="0" distR="0" wp14:anchorId="7B901C34" wp14:editId="6296F9A4">
            <wp:extent cx="1343025" cy="228600"/>
            <wp:effectExtent l="0" t="0" r="9525" b="0"/>
            <wp:docPr id="102" name="Picture 102" descr="http://libr.aues.kz/facultet/frts/kaf_tks/2/umm/tks_3.files/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libr.aues.kz/facultet/frts/kaf_tks/2/umm/tks_3.files/image108.p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343025" cy="2286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(см. рисунок 9.1). При этом условии эквивалентная ширина сближения </w:t>
      </w:r>
      <w:r w:rsidRPr="003E1193">
        <w:rPr>
          <w:rFonts w:ascii="Times New Roman" w:eastAsia="Times New Roman" w:hAnsi="Times New Roman" w:cs="Times New Roman"/>
          <w:i/>
          <w:iCs/>
          <w:color w:val="000000"/>
          <w:sz w:val="27"/>
          <w:szCs w:val="27"/>
          <w:lang w:eastAsia="ru-RU"/>
        </w:rPr>
        <w:t>а</w:t>
      </w:r>
      <w:r w:rsidRPr="003E1193">
        <w:rPr>
          <w:rFonts w:ascii="Times New Roman" w:eastAsia="Times New Roman" w:hAnsi="Times New Roman" w:cs="Times New Roman"/>
          <w:color w:val="000000"/>
          <w:sz w:val="27"/>
          <w:szCs w:val="27"/>
          <w:vertAlign w:val="subscript"/>
          <w:lang w:eastAsia="ru-RU"/>
        </w:rPr>
        <w:t>экв</w:t>
      </w:r>
      <w:r w:rsidRPr="003E1193">
        <w:rPr>
          <w:rFonts w:ascii="Times New Roman" w:eastAsia="Times New Roman" w:hAnsi="Times New Roman" w:cs="Times New Roman"/>
          <w:color w:val="000000"/>
          <w:sz w:val="27"/>
          <w:szCs w:val="27"/>
          <w:lang w:eastAsia="ru-RU"/>
        </w:rPr>
        <w:t> определяется соотношением </w:t>
      </w:r>
      <w:r w:rsidRPr="003E1193">
        <w:rPr>
          <w:rFonts w:ascii="Times New Roman" w:eastAsia="Times New Roman" w:hAnsi="Times New Roman" w:cs="Times New Roman"/>
          <w:noProof/>
          <w:color w:val="000000"/>
          <w:sz w:val="27"/>
          <w:szCs w:val="27"/>
          <w:lang w:eastAsia="ru-RU"/>
        </w:rPr>
        <w:drawing>
          <wp:inline distT="0" distB="0" distL="0" distR="0" wp14:anchorId="54F3E111" wp14:editId="2B0E36DF">
            <wp:extent cx="885825" cy="266700"/>
            <wp:effectExtent l="0" t="0" r="9525" b="0"/>
            <wp:docPr id="103" name="Picture 103" descr="http://libr.aues.kz/facultet/frts/kaf_tks/2/umm/tks_3.files/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libr.aues.kz/facultet/frts/kaf_tks/2/umm/tks_3.files/image109.pn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885825" cy="2667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Опасное магнитное влияние может возникнуть при обрыве и заземлении фазового провода ЛЭП или контактного провода эл.ж.д. Большая величина тока короткого замыкания создает интенсивное магнитное поле. В результате в жилах кабеля индуцируется ЭДС, которая может превышать допустимые значения. Эта ЭДС называется </w:t>
      </w:r>
      <w:r w:rsidRPr="003E1193">
        <w:rPr>
          <w:rFonts w:ascii="Times New Roman" w:eastAsia="Times New Roman" w:hAnsi="Times New Roman" w:cs="Times New Roman"/>
          <w:i/>
          <w:iCs/>
          <w:color w:val="000000"/>
          <w:sz w:val="27"/>
          <w:szCs w:val="27"/>
          <w:lang w:eastAsia="ru-RU"/>
        </w:rPr>
        <w:t>продольной</w:t>
      </w:r>
      <w:r w:rsidRPr="003E1193">
        <w:rPr>
          <w:rFonts w:ascii="Times New Roman" w:eastAsia="Times New Roman" w:hAnsi="Times New Roman" w:cs="Times New Roman"/>
          <w:color w:val="000000"/>
          <w:sz w:val="27"/>
          <w:szCs w:val="27"/>
          <w:lang w:eastAsia="ru-RU"/>
        </w:rPr>
        <w:t>, так как индуцированное электрическое поле направлено вдоль провода связи.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Продольная ЭДС —</w:t>
      </w:r>
      <w:r w:rsidRPr="003E1193">
        <w:rPr>
          <w:rFonts w:ascii="Times New Roman" w:eastAsia="Times New Roman" w:hAnsi="Times New Roman" w:cs="Times New Roman"/>
          <w:color w:val="000000"/>
          <w:sz w:val="27"/>
          <w:szCs w:val="27"/>
          <w:lang w:eastAsia="ru-RU"/>
        </w:rPr>
        <w:t> это разность потенциалов между началом и концом провода связи на длине гальванически неразделенного участка. Гальванически неразделенным участком считается участок линии связи, не содержащий усилителей, трансформаторов, фильтров. На ГТС низкочастотные абонентские и соединительные линии являются гальванически неразделенными. Для протяженных межстанционных соединительных линий, на которых используются системы передачи, за длину гальванически неразделенного участка принимается длина усилительного (регенерационного) участка.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Абсолютное значение продольной ЭДС (В), наведенной в проводе связи от магнитного влияния ЛВН, на сложном участке сближения (см. рисунок 9.1) рассчитывается, на частоте 50 Гц по формуле</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right"/>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5B5BDFDA" wp14:editId="6EA79C0A">
            <wp:extent cx="1285875" cy="428625"/>
            <wp:effectExtent l="0" t="0" r="0" b="9525"/>
            <wp:docPr id="104" name="Picture 104" descr="http://libr.aues.kz/facultet/frts/kaf_tks/2/umm/tks_3.files/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http://libr.aues.kz/facultet/frts/kaf_tks/2/umm/tks_3.files/image110.pn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285875" cy="4286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(9.1)</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eastAsia="ru-RU"/>
        </w:rPr>
        <w:t>п —</w:t>
      </w:r>
      <w:r w:rsidRPr="003E1193">
        <w:rPr>
          <w:rFonts w:ascii="Times New Roman" w:eastAsia="Times New Roman" w:hAnsi="Times New Roman" w:cs="Times New Roman"/>
          <w:color w:val="000000"/>
          <w:sz w:val="27"/>
          <w:szCs w:val="27"/>
          <w:lang w:eastAsia="ru-RU"/>
        </w:rPr>
        <w:t> число участков сближения;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I</w:t>
      </w:r>
      <w:r w:rsidRPr="003E1193">
        <w:rPr>
          <w:rFonts w:ascii="Times New Roman" w:eastAsia="Times New Roman" w:hAnsi="Times New Roman" w:cs="Times New Roman"/>
          <w:color w:val="000000"/>
          <w:sz w:val="27"/>
          <w:szCs w:val="27"/>
          <w:vertAlign w:val="subscript"/>
          <w:lang w:eastAsia="ru-RU"/>
        </w:rPr>
        <w:t>1</w:t>
      </w:r>
      <w:r w:rsidRPr="003E1193">
        <w:rPr>
          <w:rFonts w:ascii="Times New Roman" w:eastAsia="Times New Roman" w:hAnsi="Times New Roman" w:cs="Times New Roman"/>
          <w:color w:val="000000"/>
          <w:sz w:val="27"/>
          <w:szCs w:val="27"/>
          <w:lang w:eastAsia="ru-RU"/>
        </w:rPr>
        <w:t> – влияющий ток, 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proofErr w:type="gramStart"/>
      <w:r w:rsidRPr="003E1193">
        <w:rPr>
          <w:rFonts w:ascii="Times New Roman" w:eastAsia="Times New Roman" w:hAnsi="Times New Roman" w:cs="Times New Roman"/>
          <w:i/>
          <w:iCs/>
          <w:color w:val="000000"/>
          <w:sz w:val="27"/>
          <w:szCs w:val="27"/>
          <w:lang w:val="en-US" w:eastAsia="ru-RU"/>
        </w:rPr>
        <w:t>m</w:t>
      </w:r>
      <w:r w:rsidRPr="003E1193">
        <w:rPr>
          <w:rFonts w:ascii="Times New Roman" w:eastAsia="Times New Roman" w:hAnsi="Times New Roman" w:cs="Times New Roman"/>
          <w:color w:val="000000"/>
          <w:sz w:val="27"/>
          <w:szCs w:val="27"/>
          <w:vertAlign w:val="subscript"/>
          <w:lang w:eastAsia="ru-RU"/>
        </w:rPr>
        <w:t>12</w:t>
      </w:r>
      <w:proofErr w:type="gramEnd"/>
      <w:r w:rsidRPr="003E1193">
        <w:rPr>
          <w:rFonts w:ascii="Times New Roman" w:eastAsia="Times New Roman" w:hAnsi="Times New Roman" w:cs="Times New Roman"/>
          <w:color w:val="000000"/>
          <w:sz w:val="27"/>
          <w:szCs w:val="27"/>
          <w:vertAlign w:val="subscript"/>
          <w:lang w:eastAsia="ru-RU"/>
        </w:rPr>
        <w:t> </w:t>
      </w:r>
      <w:r w:rsidRPr="003E1193">
        <w:rPr>
          <w:rFonts w:ascii="Times New Roman" w:eastAsia="Times New Roman" w:hAnsi="Times New Roman" w:cs="Times New Roman"/>
          <w:i/>
          <w:iCs/>
          <w:color w:val="000000"/>
          <w:sz w:val="27"/>
          <w:szCs w:val="27"/>
          <w:vertAlign w:val="subscript"/>
          <w:lang w:val="en-US" w:eastAsia="ru-RU"/>
        </w:rPr>
        <w:t>i</w:t>
      </w:r>
      <w:r w:rsidRPr="003E1193">
        <w:rPr>
          <w:rFonts w:ascii="Times New Roman" w:eastAsia="Times New Roman" w:hAnsi="Times New Roman" w:cs="Times New Roman"/>
          <w:i/>
          <w:iCs/>
          <w:color w:val="000000"/>
          <w:sz w:val="27"/>
          <w:szCs w:val="27"/>
          <w:lang w:val="en-US" w:eastAsia="ru-RU"/>
        </w:rPr>
        <w:t> </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коэффициент взаимной индукции между однопроводными цепями ЛВН и линии связи на </w:t>
      </w:r>
      <w:r w:rsidRPr="003E1193">
        <w:rPr>
          <w:rFonts w:ascii="Times New Roman" w:eastAsia="Times New Roman" w:hAnsi="Times New Roman" w:cs="Times New Roman"/>
          <w:i/>
          <w:iCs/>
          <w:color w:val="000000"/>
          <w:sz w:val="27"/>
          <w:szCs w:val="27"/>
          <w:lang w:eastAsia="ru-RU"/>
        </w:rPr>
        <w:t>i</w:t>
      </w:r>
      <w:r w:rsidRPr="003E1193">
        <w:rPr>
          <w:rFonts w:ascii="Times New Roman" w:eastAsia="Times New Roman" w:hAnsi="Times New Roman" w:cs="Times New Roman"/>
          <w:color w:val="000000"/>
          <w:sz w:val="27"/>
          <w:szCs w:val="27"/>
          <w:lang w:eastAsia="ru-RU"/>
        </w:rPr>
        <w:t>-том участке сближения, Гн/км;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proofErr w:type="gramStart"/>
      <w:r w:rsidRPr="003E1193">
        <w:rPr>
          <w:rFonts w:ascii="Times New Roman" w:eastAsia="Times New Roman" w:hAnsi="Times New Roman" w:cs="Times New Roman"/>
          <w:i/>
          <w:iCs/>
          <w:color w:val="000000"/>
          <w:sz w:val="27"/>
          <w:szCs w:val="27"/>
          <w:lang w:val="en-US" w:eastAsia="ru-RU"/>
        </w:rPr>
        <w:t>l</w:t>
      </w:r>
      <w:r w:rsidRPr="003E1193">
        <w:rPr>
          <w:rFonts w:ascii="Times New Roman" w:eastAsia="Times New Roman" w:hAnsi="Times New Roman" w:cs="Times New Roman"/>
          <w:i/>
          <w:iCs/>
          <w:color w:val="000000"/>
          <w:sz w:val="27"/>
          <w:szCs w:val="27"/>
          <w:vertAlign w:val="subscript"/>
          <w:lang w:val="en-US" w:eastAsia="ru-RU"/>
        </w:rPr>
        <w:t>i</w:t>
      </w:r>
      <w:proofErr w:type="gramEnd"/>
      <w:r w:rsidRPr="003E1193">
        <w:rPr>
          <w:rFonts w:ascii="Times New Roman" w:eastAsia="Times New Roman" w:hAnsi="Times New Roman" w:cs="Times New Roman"/>
          <w:color w:val="000000"/>
          <w:sz w:val="27"/>
          <w:szCs w:val="27"/>
          <w:lang w:eastAsia="ru-RU"/>
        </w:rPr>
        <w:t> – длина </w:t>
      </w:r>
      <w:r w:rsidRPr="003E1193">
        <w:rPr>
          <w:rFonts w:ascii="Times New Roman" w:eastAsia="Times New Roman" w:hAnsi="Times New Roman" w:cs="Times New Roman"/>
          <w:i/>
          <w:iCs/>
          <w:color w:val="000000"/>
          <w:sz w:val="27"/>
          <w:szCs w:val="27"/>
          <w:lang w:val="en-US" w:eastAsia="ru-RU"/>
        </w:rPr>
        <w:t>i</w:t>
      </w:r>
      <w:r w:rsidRPr="003E1193">
        <w:rPr>
          <w:rFonts w:ascii="Times New Roman" w:eastAsia="Times New Roman" w:hAnsi="Times New Roman" w:cs="Times New Roman"/>
          <w:color w:val="000000"/>
          <w:sz w:val="27"/>
          <w:szCs w:val="27"/>
          <w:lang w:eastAsia="ru-RU"/>
        </w:rPr>
        <w:t>-того участка сближения, км;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proofErr w:type="gramStart"/>
      <w:r w:rsidRPr="003E1193">
        <w:rPr>
          <w:rFonts w:ascii="Times New Roman" w:eastAsia="Times New Roman" w:hAnsi="Times New Roman" w:cs="Times New Roman"/>
          <w:i/>
          <w:iCs/>
          <w:color w:val="000000"/>
          <w:sz w:val="27"/>
          <w:szCs w:val="27"/>
          <w:lang w:val="en-US" w:eastAsia="ru-RU"/>
        </w:rPr>
        <w:t>S</w:t>
      </w:r>
      <w:r w:rsidRPr="003E1193">
        <w:rPr>
          <w:rFonts w:ascii="Times New Roman" w:eastAsia="Times New Roman" w:hAnsi="Times New Roman" w:cs="Times New Roman"/>
          <w:i/>
          <w:iCs/>
          <w:color w:val="000000"/>
          <w:sz w:val="27"/>
          <w:szCs w:val="27"/>
          <w:vertAlign w:val="subscript"/>
          <w:lang w:val="en-US" w:eastAsia="ru-RU"/>
        </w:rPr>
        <w:t>i</w:t>
      </w:r>
      <w:r w:rsidRPr="003E1193">
        <w:rPr>
          <w:rFonts w:ascii="Times New Roman" w:eastAsia="Times New Roman" w:hAnsi="Times New Roman" w:cs="Times New Roman"/>
          <w:color w:val="000000"/>
          <w:sz w:val="27"/>
          <w:szCs w:val="27"/>
          <w:lang w:eastAsia="ru-RU"/>
        </w:rPr>
        <w:t> – результирующий коэффициент экранирования между ЛВН и линией связи на </w:t>
      </w:r>
      <w:r w:rsidRPr="003E1193">
        <w:rPr>
          <w:rFonts w:ascii="Times New Roman" w:eastAsia="Times New Roman" w:hAnsi="Times New Roman" w:cs="Times New Roman"/>
          <w:i/>
          <w:iCs/>
          <w:color w:val="000000"/>
          <w:sz w:val="27"/>
          <w:szCs w:val="27"/>
          <w:lang w:eastAsia="ru-RU"/>
        </w:rPr>
        <w:t>i-</w:t>
      </w:r>
      <w:r w:rsidRPr="003E1193">
        <w:rPr>
          <w:rFonts w:ascii="Times New Roman" w:eastAsia="Times New Roman" w:hAnsi="Times New Roman" w:cs="Times New Roman"/>
          <w:color w:val="000000"/>
          <w:sz w:val="27"/>
          <w:szCs w:val="27"/>
          <w:lang w:eastAsia="ru-RU"/>
        </w:rPr>
        <w:t>том участке сближения.</w:t>
      </w:r>
      <w:proofErr w:type="gramEnd"/>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За величину влияющего тока </w:t>
      </w:r>
      <w:r w:rsidRPr="003E1193">
        <w:rPr>
          <w:rFonts w:ascii="Times New Roman" w:eastAsia="Times New Roman" w:hAnsi="Times New Roman" w:cs="Times New Roman"/>
          <w:i/>
          <w:iCs/>
          <w:color w:val="000000"/>
          <w:sz w:val="27"/>
          <w:szCs w:val="27"/>
          <w:lang w:val="en-US" w:eastAsia="ru-RU"/>
        </w:rPr>
        <w:t>I</w:t>
      </w:r>
      <w:r w:rsidRPr="003E1193">
        <w:rPr>
          <w:rFonts w:ascii="Times New Roman" w:eastAsia="Times New Roman" w:hAnsi="Times New Roman" w:cs="Times New Roman"/>
          <w:color w:val="000000"/>
          <w:sz w:val="27"/>
          <w:szCs w:val="27"/>
          <w:vertAlign w:val="subscript"/>
          <w:lang w:eastAsia="ru-RU"/>
        </w:rPr>
        <w:t>1</w:t>
      </w:r>
      <w:r w:rsidRPr="003E1193">
        <w:rPr>
          <w:rFonts w:ascii="Times New Roman" w:eastAsia="Times New Roman" w:hAnsi="Times New Roman" w:cs="Times New Roman"/>
          <w:color w:val="000000"/>
          <w:sz w:val="27"/>
          <w:szCs w:val="27"/>
          <w:lang w:eastAsia="ru-RU"/>
        </w:rPr>
        <w:t> при коротком замыкании фазового провода ЛЭП принимается ток короткого замыкания При работе ЛЭП в неполнофазном режиме влияющий ток равен фазовому току. Аналогично определяется влияющий ток и при влиянии эл. ж. д. переменного тока в аварийном режиме.</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При вынужденном режиме работы эл. ж. д., когда питание электровозов осуществляется от одной тяговой подстанции, за величину влияющего тока принимается эквивалентный влияющий ток </w:t>
      </w:r>
      <w:r w:rsidRPr="003E1193">
        <w:rPr>
          <w:rFonts w:ascii="Times New Roman" w:eastAsia="Times New Roman" w:hAnsi="Times New Roman" w:cs="Times New Roman"/>
          <w:i/>
          <w:iCs/>
          <w:color w:val="000000"/>
          <w:sz w:val="27"/>
          <w:szCs w:val="27"/>
          <w:lang w:val="en-US" w:eastAsia="ru-RU"/>
        </w:rPr>
        <w:t>I</w:t>
      </w:r>
      <w:r w:rsidRPr="003E1193">
        <w:rPr>
          <w:rFonts w:ascii="Times New Roman" w:eastAsia="Times New Roman" w:hAnsi="Times New Roman" w:cs="Times New Roman"/>
          <w:color w:val="000000"/>
          <w:sz w:val="27"/>
          <w:szCs w:val="27"/>
          <w:vertAlign w:val="subscript"/>
          <w:lang w:eastAsia="ru-RU"/>
        </w:rPr>
        <w:t>экв</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Эквивалентный влияющий ток</w:t>
      </w:r>
      <w:r w:rsidRPr="003E1193">
        <w:rPr>
          <w:rFonts w:ascii="Times New Roman" w:eastAsia="Times New Roman" w:hAnsi="Times New Roman" w:cs="Times New Roman"/>
          <w:color w:val="000000"/>
          <w:sz w:val="27"/>
          <w:szCs w:val="27"/>
          <w:lang w:eastAsia="ru-RU"/>
        </w:rPr>
        <w:t> – это ток частотой   50 Гц, одинаковый по величине на всем участке сближения и оказывающий на цепи связи такое же магнитное влияние, как при реальном распределении тока.</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Коэффициент взаимной индукции</w:t>
      </w:r>
      <w:r w:rsidRPr="003E1193">
        <w:rPr>
          <w:rFonts w:ascii="Times New Roman" w:eastAsia="Times New Roman" w:hAnsi="Times New Roman" w:cs="Times New Roman"/>
          <w:color w:val="000000"/>
          <w:sz w:val="27"/>
          <w:szCs w:val="27"/>
          <w:lang w:eastAsia="ru-RU"/>
        </w:rPr>
        <w:t> (Гн/км) можно определить  по приближенной формуле, которая справедлива в диапазоне тональных частот:</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2F1A106A" wp14:editId="15F471D3">
            <wp:extent cx="1533525" cy="485775"/>
            <wp:effectExtent l="0" t="0" r="9525" b="9525"/>
            <wp:docPr id="105" name="Picture 105" descr="http://libr.aues.kz/facultet/frts/kaf_tks/2/umm/tks_3.files/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http://libr.aues.kz/facultet/frts/kaf_tks/2/umm/tks_3.files/image111.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533525" cy="4857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(9.2)</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eastAsia="ru-RU"/>
        </w:rPr>
        <w:t>а</w:t>
      </w:r>
      <w:r w:rsidRPr="003E1193">
        <w:rPr>
          <w:rFonts w:ascii="Times New Roman" w:eastAsia="Times New Roman" w:hAnsi="Times New Roman" w:cs="Times New Roman"/>
          <w:color w:val="000000"/>
          <w:sz w:val="27"/>
          <w:szCs w:val="27"/>
          <w:lang w:eastAsia="ru-RU"/>
        </w:rPr>
        <w:t> – ширина сближения, 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f</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 </w:t>
      </w:r>
      <w:proofErr w:type="gramStart"/>
      <w:r w:rsidRPr="003E1193">
        <w:rPr>
          <w:rFonts w:ascii="Times New Roman" w:eastAsia="Times New Roman" w:hAnsi="Times New Roman" w:cs="Times New Roman"/>
          <w:color w:val="000000"/>
          <w:sz w:val="27"/>
          <w:szCs w:val="27"/>
          <w:lang w:eastAsia="ru-RU"/>
        </w:rPr>
        <w:t>частота</w:t>
      </w:r>
      <w:proofErr w:type="gramEnd"/>
      <w:r w:rsidRPr="003E1193">
        <w:rPr>
          <w:rFonts w:ascii="Times New Roman" w:eastAsia="Times New Roman" w:hAnsi="Times New Roman" w:cs="Times New Roman"/>
          <w:color w:val="000000"/>
          <w:sz w:val="27"/>
          <w:szCs w:val="27"/>
          <w:lang w:eastAsia="ru-RU"/>
        </w:rPr>
        <w:t xml:space="preserve"> влияющего тока, Гц;</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val="el-GR" w:eastAsia="ru-RU"/>
        </w:rPr>
        <w:t>σ</w:t>
      </w:r>
      <w:r w:rsidRPr="003E1193">
        <w:rPr>
          <w:rFonts w:ascii="Times New Roman" w:eastAsia="Times New Roman" w:hAnsi="Times New Roman" w:cs="Times New Roman"/>
          <w:color w:val="000000"/>
          <w:sz w:val="27"/>
          <w:szCs w:val="27"/>
          <w:vertAlign w:val="subscript"/>
          <w:lang w:eastAsia="ru-RU"/>
        </w:rPr>
        <w:t>З</w:t>
      </w:r>
      <w:r w:rsidRPr="003E1193">
        <w:rPr>
          <w:rFonts w:ascii="Times New Roman" w:eastAsia="Times New Roman" w:hAnsi="Times New Roman" w:cs="Times New Roman"/>
          <w:color w:val="000000"/>
          <w:sz w:val="27"/>
          <w:szCs w:val="27"/>
          <w:lang w:eastAsia="ru-RU"/>
        </w:rPr>
        <w:t> – проводимость земли, См/м.</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Результирующий </w:t>
      </w:r>
      <w:r w:rsidRPr="003E1193">
        <w:rPr>
          <w:rFonts w:ascii="Times New Roman" w:eastAsia="Times New Roman" w:hAnsi="Times New Roman" w:cs="Times New Roman"/>
          <w:i/>
          <w:iCs/>
          <w:color w:val="000000"/>
          <w:sz w:val="27"/>
          <w:szCs w:val="27"/>
          <w:lang w:eastAsia="ru-RU"/>
        </w:rPr>
        <w:t>коэффициент экранирования</w:t>
      </w:r>
      <w:r w:rsidRPr="003E1193">
        <w:rPr>
          <w:rFonts w:ascii="Times New Roman" w:eastAsia="Times New Roman" w:hAnsi="Times New Roman" w:cs="Times New Roman"/>
          <w:color w:val="000000"/>
          <w:sz w:val="27"/>
          <w:szCs w:val="27"/>
          <w:lang w:eastAsia="ru-RU"/>
        </w:rPr>
        <w:t> (на низких частотах его называют </w:t>
      </w:r>
      <w:r w:rsidRPr="003E1193">
        <w:rPr>
          <w:rFonts w:ascii="Times New Roman" w:eastAsia="Times New Roman" w:hAnsi="Times New Roman" w:cs="Times New Roman"/>
          <w:i/>
          <w:iCs/>
          <w:color w:val="000000"/>
          <w:sz w:val="27"/>
          <w:szCs w:val="27"/>
          <w:lang w:eastAsia="ru-RU"/>
        </w:rPr>
        <w:t>коэффициентом защитного действия —</w:t>
      </w:r>
      <w:r w:rsidRPr="003E1193">
        <w:rPr>
          <w:rFonts w:ascii="Times New Roman" w:eastAsia="Times New Roman" w:hAnsi="Times New Roman" w:cs="Times New Roman"/>
          <w:color w:val="000000"/>
          <w:sz w:val="27"/>
          <w:szCs w:val="27"/>
          <w:lang w:eastAsia="ru-RU"/>
        </w:rPr>
        <w:t> КЗД) учитывает уменьшение наведенной ЭДС за счет защитного действия металлических экранов, размещенных между ЛВН и линией связи. В общем виде коэффициент защитного действия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5DBF71C9" wp14:editId="147D0676">
            <wp:extent cx="1000125" cy="238125"/>
            <wp:effectExtent l="0" t="0" r="9525" b="9525"/>
            <wp:docPr id="106" name="Picture 106" descr="http://libr.aues.kz/facultet/frts/kaf_tks/2/umm/tks_3.files/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http://libr.aues.kz/facultet/frts/kaf_tks/2/umm/tks_3.files/image112.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000125" cy="2381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(9.3)</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S</w:t>
      </w:r>
      <w:r w:rsidRPr="003E1193">
        <w:rPr>
          <w:rFonts w:ascii="Times New Roman" w:eastAsia="Times New Roman" w:hAnsi="Times New Roman" w:cs="Times New Roman"/>
          <w:color w:val="000000"/>
          <w:sz w:val="27"/>
          <w:szCs w:val="27"/>
          <w:vertAlign w:val="subscript"/>
          <w:lang w:eastAsia="ru-RU"/>
        </w:rPr>
        <w:t>об</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aps/>
          <w:color w:val="000000"/>
          <w:sz w:val="27"/>
          <w:szCs w:val="27"/>
          <w:lang w:val="en-US" w:eastAsia="ru-RU"/>
        </w:rPr>
        <w:t>S</w:t>
      </w:r>
      <w:r w:rsidRPr="003E1193">
        <w:rPr>
          <w:rFonts w:ascii="Times New Roman" w:eastAsia="Times New Roman" w:hAnsi="Times New Roman" w:cs="Times New Roman"/>
          <w:caps/>
          <w:color w:val="000000"/>
          <w:sz w:val="27"/>
          <w:szCs w:val="27"/>
          <w:vertAlign w:val="subscript"/>
          <w:lang w:val="en-US" w:eastAsia="ru-RU"/>
        </w:rPr>
        <w:t>TP</w:t>
      </w:r>
      <w:r w:rsidRPr="003E1193">
        <w:rPr>
          <w:rFonts w:ascii="Times New Roman" w:eastAsia="Times New Roman" w:hAnsi="Times New Roman" w:cs="Times New Roman"/>
          <w:cap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S</w:t>
      </w:r>
      <w:r w:rsidRPr="003E1193">
        <w:rPr>
          <w:rFonts w:ascii="Times New Roman" w:eastAsia="Times New Roman" w:hAnsi="Times New Roman" w:cs="Times New Roman"/>
          <w:color w:val="000000"/>
          <w:sz w:val="27"/>
          <w:szCs w:val="27"/>
          <w:vertAlign w:val="subscript"/>
          <w:lang w:eastAsia="ru-RU"/>
        </w:rPr>
        <w:t>р</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S</w:t>
      </w:r>
      <w:r w:rsidRPr="003E1193">
        <w:rPr>
          <w:rFonts w:ascii="Times New Roman" w:eastAsia="Times New Roman" w:hAnsi="Times New Roman" w:cs="Times New Roman"/>
          <w:color w:val="000000"/>
          <w:sz w:val="27"/>
          <w:szCs w:val="27"/>
          <w:vertAlign w:val="subscript"/>
          <w:lang w:eastAsia="ru-RU"/>
        </w:rPr>
        <w:t>м</w:t>
      </w:r>
      <w:r w:rsidRPr="003E1193">
        <w:rPr>
          <w:rFonts w:ascii="Times New Roman" w:eastAsia="Times New Roman" w:hAnsi="Times New Roman" w:cs="Times New Roman"/>
          <w:color w:val="000000"/>
          <w:sz w:val="27"/>
          <w:szCs w:val="27"/>
          <w:lang w:eastAsia="ru-RU"/>
        </w:rPr>
        <w:t> – коэффициенты защитного действия соответственно оболочки кабеля связи, заземленных тросов, подвешенных на опорах ЛЭП, рельсов железнодорожных путей, проложенных рядом с кабелем связи, металлических сооружений (соседних кабелей связи, трубопроводов, газопроводов и т. д.).</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Отметим, что при эксплуатации линейных сооружений связи необходимо знать не величину продольной ЭДС, а величину </w:t>
      </w:r>
      <w:r w:rsidRPr="003E1193">
        <w:rPr>
          <w:rFonts w:ascii="Times New Roman" w:eastAsia="Times New Roman" w:hAnsi="Times New Roman" w:cs="Times New Roman"/>
          <w:i/>
          <w:iCs/>
          <w:color w:val="000000"/>
          <w:sz w:val="27"/>
          <w:szCs w:val="27"/>
          <w:lang w:eastAsia="ru-RU"/>
        </w:rPr>
        <w:t>напряжения провода связи относительно земли</w:t>
      </w:r>
      <w:r w:rsidRPr="003E1193">
        <w:rPr>
          <w:rFonts w:ascii="Times New Roman" w:eastAsia="Times New Roman" w:hAnsi="Times New Roman" w:cs="Times New Roman"/>
          <w:color w:val="000000"/>
          <w:sz w:val="27"/>
          <w:szCs w:val="27"/>
          <w:lang w:eastAsia="ru-RU"/>
        </w:rPr>
        <w:t>, зависящего от этой ЭДС, так как обслуживающий персонал, работая на линии связи, может попасть именно под это напряжение. Величина напряжения провода относительно земли зависят от состояния линии. На рисунке 9.2. показан характер продольного изменения напряжения проводов линии связи относительно земли при изолированных и заземленных концах проводов.</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noProof/>
          <w:color w:val="000000"/>
          <w:sz w:val="27"/>
          <w:szCs w:val="27"/>
          <w:lang w:eastAsia="ru-RU"/>
        </w:rPr>
        <w:drawing>
          <wp:inline distT="0" distB="0" distL="0" distR="0" wp14:anchorId="1B6D9990" wp14:editId="56A8E1BC">
            <wp:extent cx="4953000" cy="1304925"/>
            <wp:effectExtent l="0" t="0" r="0" b="9525"/>
            <wp:docPr id="107" name="Рисунок 356"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6" descr="b"/>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4953000" cy="1304925"/>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а</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б</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eastAsia="ru-RU"/>
        </w:rPr>
        <w:t>в</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а</w:t>
      </w:r>
      <w:r w:rsidRPr="003E1193">
        <w:rPr>
          <w:rFonts w:ascii="Times New Roman" w:eastAsia="Times New Roman" w:hAnsi="Times New Roman" w:cs="Times New Roman"/>
          <w:color w:val="000000"/>
          <w:sz w:val="27"/>
          <w:szCs w:val="27"/>
          <w:lang w:eastAsia="ru-RU"/>
        </w:rPr>
        <w:t> – изолированный;</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б</w:t>
      </w:r>
      <w:r w:rsidRPr="003E1193">
        <w:rPr>
          <w:rFonts w:ascii="Times New Roman" w:eastAsia="Times New Roman" w:hAnsi="Times New Roman" w:cs="Times New Roman"/>
          <w:color w:val="000000"/>
          <w:sz w:val="27"/>
          <w:szCs w:val="27"/>
          <w:lang w:eastAsia="ru-RU"/>
        </w:rPr>
        <w:t> – заземленный  по обоим концам;</w:t>
      </w:r>
    </w:p>
    <w:p w:rsidR="003E1193" w:rsidRPr="003E1193" w:rsidRDefault="003E1193" w:rsidP="003E1193">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в</w:t>
      </w:r>
      <w:r w:rsidRPr="003E1193">
        <w:rPr>
          <w:rFonts w:ascii="Times New Roman" w:eastAsia="Times New Roman" w:hAnsi="Times New Roman" w:cs="Times New Roman"/>
          <w:color w:val="000000"/>
          <w:sz w:val="27"/>
          <w:szCs w:val="27"/>
          <w:lang w:eastAsia="ru-RU"/>
        </w:rPr>
        <w:t> – заземленный с одного конца.</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 </w:t>
      </w:r>
    </w:p>
    <w:p w:rsidR="003E1193" w:rsidRPr="003E1193" w:rsidRDefault="003E1193" w:rsidP="003E1193">
      <w:pPr>
        <w:spacing w:before="100" w:beforeAutospacing="1" w:after="100" w:afterAutospacing="1" w:line="240" w:lineRule="auto"/>
        <w:ind w:firstLine="709"/>
        <w:jc w:val="center"/>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Рисунок 9.2</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Изменение относительно земли напряжения провода связи: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Наибольшее напряжение провода относительно земли возникает на изолированном конце линии связи при заземлении противоположного конца. Поэтому расчет опасного магнитного влияния проводится именно для этого случая, так как при этом действует полная индуцированная ЭДС (при сопротивлении заземления, равном нулю).</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b/>
          <w:bCs/>
          <w:color w:val="000000"/>
          <w:sz w:val="27"/>
          <w:szCs w:val="27"/>
          <w:lang w:eastAsia="ru-RU"/>
        </w:rPr>
        <w:t> Расчет мешающих влияний</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Псофометрическое напряжение</w:t>
      </w:r>
      <w:r w:rsidRPr="003E1193">
        <w:rPr>
          <w:rFonts w:ascii="Times New Roman" w:eastAsia="Times New Roman" w:hAnsi="Times New Roman" w:cs="Times New Roman"/>
          <w:color w:val="000000"/>
          <w:sz w:val="27"/>
          <w:szCs w:val="27"/>
          <w:lang w:eastAsia="ru-RU"/>
        </w:rPr>
        <w:t> (от греческого слова «псофос» – шум), или просто </w:t>
      </w:r>
      <w:r w:rsidRPr="003E1193">
        <w:rPr>
          <w:rFonts w:ascii="Times New Roman" w:eastAsia="Times New Roman" w:hAnsi="Times New Roman" w:cs="Times New Roman"/>
          <w:i/>
          <w:iCs/>
          <w:color w:val="000000"/>
          <w:sz w:val="27"/>
          <w:szCs w:val="27"/>
          <w:lang w:eastAsia="ru-RU"/>
        </w:rPr>
        <w:t>напряжение шума</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 – </w:t>
      </w:r>
      <w:r w:rsidRPr="003E1193">
        <w:rPr>
          <w:rFonts w:ascii="Times New Roman" w:eastAsia="Times New Roman" w:hAnsi="Times New Roman" w:cs="Times New Roman"/>
          <w:color w:val="000000"/>
          <w:sz w:val="27"/>
          <w:szCs w:val="27"/>
          <w:lang w:eastAsia="ru-RU"/>
        </w:rPr>
        <w:t>это такое напряжение с частотой 800 Гц, которое оказывает на телефонную передачу такое же мешающее воздействие, как и индуцированные напряжения с различными частотами. Результирующие псофометрические значения напряжения и тока определяют, используя закон квадратичного суммирования</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27E8BA85" wp14:editId="26485643">
            <wp:extent cx="2628900" cy="485775"/>
            <wp:effectExtent l="0" t="0" r="0" b="9525"/>
            <wp:docPr id="108" name="Picture 108" descr="http://libr.aues.kz/facultet/frts/kaf_tks/2/umm/tks_3.files/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http://libr.aues.kz/facultet/frts/kaf_tks/2/umm/tks_3.files/image114.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628900" cy="4857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(9.4)</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U</w:t>
      </w:r>
      <w:r w:rsidRPr="003E1193">
        <w:rPr>
          <w:rFonts w:ascii="Times New Roman" w:eastAsia="Times New Roman" w:hAnsi="Times New Roman" w:cs="Times New Roman"/>
          <w:i/>
          <w:iCs/>
          <w:color w:val="000000"/>
          <w:sz w:val="27"/>
          <w:szCs w:val="27"/>
          <w:vertAlign w:val="subscript"/>
          <w:lang w:val="en-US" w:eastAsia="ru-RU"/>
        </w:rPr>
        <w:t>i</w:t>
      </w:r>
      <w:r w:rsidRPr="003E1193">
        <w:rPr>
          <w:rFonts w:ascii="Times New Roman" w:eastAsia="Times New Roman" w:hAnsi="Times New Roman" w:cs="Times New Roman"/>
          <w:color w:val="000000"/>
          <w:sz w:val="27"/>
          <w:szCs w:val="27"/>
          <w:lang w:eastAsia="ru-RU"/>
        </w:rPr>
        <w:t>,</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I</w:t>
      </w:r>
      <w:r w:rsidRPr="003E1193">
        <w:rPr>
          <w:rFonts w:ascii="Times New Roman" w:eastAsia="Times New Roman" w:hAnsi="Times New Roman" w:cs="Times New Roman"/>
          <w:i/>
          <w:iCs/>
          <w:color w:val="000000"/>
          <w:sz w:val="27"/>
          <w:szCs w:val="27"/>
          <w:vertAlign w:val="subscript"/>
          <w:lang w:val="en-US" w:eastAsia="ru-RU"/>
        </w:rPr>
        <w:t>i</w:t>
      </w:r>
      <w:r w:rsidRPr="003E1193">
        <w:rPr>
          <w:rFonts w:ascii="Times New Roman" w:eastAsia="Times New Roman" w:hAnsi="Times New Roman" w:cs="Times New Roman"/>
          <w:color w:val="000000"/>
          <w:sz w:val="27"/>
          <w:szCs w:val="27"/>
          <w:lang w:eastAsia="ru-RU"/>
        </w:rPr>
        <w:t> – соответственно действующие значения индуцированного напряжения и тока на частоте </w:t>
      </w:r>
      <w:r w:rsidRPr="003E1193">
        <w:rPr>
          <w:rFonts w:ascii="Times New Roman" w:eastAsia="Times New Roman" w:hAnsi="Times New Roman" w:cs="Times New Roman"/>
          <w:i/>
          <w:iCs/>
          <w:color w:val="000000"/>
          <w:sz w:val="27"/>
          <w:szCs w:val="27"/>
          <w:lang w:val="en-US" w:eastAsia="ru-RU"/>
        </w:rPr>
        <w:t>i</w:t>
      </w:r>
      <w:r w:rsidRPr="003E1193">
        <w:rPr>
          <w:rFonts w:ascii="Times New Roman" w:eastAsia="Times New Roman" w:hAnsi="Times New Roman" w:cs="Times New Roman"/>
          <w:color w:val="000000"/>
          <w:sz w:val="27"/>
          <w:szCs w:val="27"/>
          <w:lang w:eastAsia="ru-RU"/>
        </w:rPr>
        <w:t>-той гармоники;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Р</w:t>
      </w:r>
      <w:r w:rsidRPr="003E1193">
        <w:rPr>
          <w:rFonts w:ascii="Times New Roman" w:eastAsia="Times New Roman" w:hAnsi="Times New Roman" w:cs="Times New Roman"/>
          <w:i/>
          <w:iCs/>
          <w:color w:val="000000"/>
          <w:sz w:val="27"/>
          <w:szCs w:val="27"/>
          <w:vertAlign w:val="subscript"/>
          <w:lang w:val="en-US" w:eastAsia="ru-RU"/>
        </w:rPr>
        <w:t>i</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 коэффициент акустического воздействия на частоте </w:t>
      </w:r>
      <w:r w:rsidRPr="003E1193">
        <w:rPr>
          <w:rFonts w:ascii="Times New Roman" w:eastAsia="Times New Roman" w:hAnsi="Times New Roman" w:cs="Times New Roman"/>
          <w:i/>
          <w:iCs/>
          <w:color w:val="000000"/>
          <w:sz w:val="27"/>
          <w:szCs w:val="27"/>
          <w:lang w:val="en-US" w:eastAsia="ru-RU"/>
        </w:rPr>
        <w:t>i</w:t>
      </w:r>
      <w:r w:rsidRPr="003E1193">
        <w:rPr>
          <w:rFonts w:ascii="Times New Roman" w:eastAsia="Times New Roman" w:hAnsi="Times New Roman" w:cs="Times New Roman"/>
          <w:color w:val="000000"/>
          <w:sz w:val="27"/>
          <w:szCs w:val="27"/>
          <w:lang w:eastAsia="ru-RU"/>
        </w:rPr>
        <w:t>-той гармоники.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Метод расчета шумов по гармоническим составляющим требует знания индуцированных напряжений и токов каждой гармоники для конкретных ЛВН, что на практике вызывает затруднение. Поэтому для количественной оценки мешающего влияния ЛВН можно определить эквивалентные значения напряжения или тока во влияющей линии частотой 800 Гц:</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402208EE" wp14:editId="74BD5BF6">
            <wp:extent cx="2143125" cy="228600"/>
            <wp:effectExtent l="0" t="0" r="9525" b="0"/>
            <wp:docPr id="109" name="Picture 109" descr="http://libr.aues.kz/facultet/frts/kaf_tks/2/umm/tks_3.files/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libr.aues.kz/facultet/frts/kaf_tks/2/umm/tks_3.files/image115.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143125" cy="228600"/>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(9.5)</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U</w:t>
      </w:r>
      <w:r w:rsidRPr="003E1193">
        <w:rPr>
          <w:rFonts w:ascii="Times New Roman" w:eastAsia="Times New Roman" w:hAnsi="Times New Roman" w:cs="Times New Roman"/>
          <w:color w:val="000000"/>
          <w:sz w:val="27"/>
          <w:szCs w:val="27"/>
          <w:vertAlign w:val="subscript"/>
          <w:lang w:eastAsia="ru-RU"/>
        </w:rPr>
        <w:t>1</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I</w:t>
      </w:r>
      <w:r w:rsidRPr="003E1193">
        <w:rPr>
          <w:rFonts w:ascii="Times New Roman" w:eastAsia="Times New Roman" w:hAnsi="Times New Roman" w:cs="Times New Roman"/>
          <w:color w:val="000000"/>
          <w:sz w:val="27"/>
          <w:szCs w:val="27"/>
          <w:vertAlign w:val="subscript"/>
          <w:lang w:eastAsia="ru-RU"/>
        </w:rPr>
        <w:t>1</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color w:val="000000"/>
          <w:sz w:val="27"/>
          <w:szCs w:val="27"/>
          <w:lang w:eastAsia="ru-RU"/>
        </w:rPr>
        <w:t> действующие значения соответственно напряжения и тока влияющей ЛВН;</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F</w:t>
      </w:r>
      <w:r w:rsidRPr="003E1193">
        <w:rPr>
          <w:rFonts w:ascii="Times New Roman" w:eastAsia="Times New Roman" w:hAnsi="Times New Roman" w:cs="Times New Roman"/>
          <w:i/>
          <w:iCs/>
          <w:color w:val="000000"/>
          <w:sz w:val="27"/>
          <w:szCs w:val="27"/>
          <w:vertAlign w:val="subscript"/>
          <w:lang w:val="en-US" w:eastAsia="ru-RU"/>
        </w:rPr>
        <w:t>U</w:t>
      </w:r>
      <w:r w:rsidRPr="003E1193">
        <w:rPr>
          <w:rFonts w:ascii="Times New Roman" w:eastAsia="Times New Roman" w:hAnsi="Times New Roman" w:cs="Times New Roman"/>
          <w:i/>
          <w:iCs/>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F</w:t>
      </w:r>
      <w:r w:rsidRPr="003E1193">
        <w:rPr>
          <w:rFonts w:ascii="Times New Roman" w:eastAsia="Times New Roman" w:hAnsi="Times New Roman" w:cs="Times New Roman"/>
          <w:i/>
          <w:iCs/>
          <w:color w:val="000000"/>
          <w:sz w:val="27"/>
          <w:szCs w:val="27"/>
          <w:vertAlign w:val="subscript"/>
          <w:lang w:val="en-US" w:eastAsia="ru-RU"/>
        </w:rPr>
        <w:t>I</w:t>
      </w:r>
      <w:proofErr w:type="gramStart"/>
      <w:r w:rsidRPr="003E1193">
        <w:rPr>
          <w:rFonts w:ascii="Times New Roman" w:eastAsia="Times New Roman" w:hAnsi="Times New Roman" w:cs="Times New Roman"/>
          <w:i/>
          <w:iCs/>
          <w:color w:val="000000"/>
          <w:sz w:val="27"/>
          <w:szCs w:val="27"/>
          <w:lang w:val="en-US" w:eastAsia="ru-RU"/>
        </w:rPr>
        <w:t> </w:t>
      </w:r>
      <w:r w:rsidRPr="003E1193">
        <w:rPr>
          <w:rFonts w:ascii="Times New Roman" w:eastAsia="Times New Roman" w:hAnsi="Times New Roman" w:cs="Times New Roman"/>
          <w:color w:val="000000"/>
          <w:sz w:val="27"/>
          <w:szCs w:val="27"/>
          <w:lang w:eastAsia="ru-RU"/>
        </w:rPr>
        <w:t> –</w:t>
      </w:r>
      <w:proofErr w:type="gramEnd"/>
      <w:r w:rsidRPr="003E1193">
        <w:rPr>
          <w:rFonts w:ascii="Times New Roman" w:eastAsia="Times New Roman" w:hAnsi="Times New Roman" w:cs="Times New Roman"/>
          <w:color w:val="000000"/>
          <w:sz w:val="27"/>
          <w:szCs w:val="27"/>
          <w:lang w:eastAsia="ru-RU"/>
        </w:rPr>
        <w:t xml:space="preserve"> телефонный формфактор напряжения и тока соответственно;</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val="en-US" w:eastAsia="ru-RU"/>
        </w:rPr>
        <w:t>k</w:t>
      </w:r>
      <w:r w:rsidRPr="003E1193">
        <w:rPr>
          <w:rFonts w:ascii="Times New Roman" w:eastAsia="Times New Roman" w:hAnsi="Times New Roman" w:cs="Times New Roman"/>
          <w:color w:val="000000"/>
          <w:sz w:val="27"/>
          <w:szCs w:val="27"/>
          <w:vertAlign w:val="subscript"/>
          <w:lang w:eastAsia="ru-RU"/>
        </w:rPr>
        <w:t>П</w:t>
      </w:r>
      <w:proofErr w:type="gramStart"/>
      <w:r w:rsidRPr="003E1193">
        <w:rPr>
          <w:rFonts w:ascii="Times New Roman" w:eastAsia="Times New Roman" w:hAnsi="Times New Roman" w:cs="Times New Roman"/>
          <w:color w:val="000000"/>
          <w:sz w:val="27"/>
          <w:szCs w:val="27"/>
          <w:vertAlign w:val="subscript"/>
          <w:lang w:eastAsia="ru-RU"/>
        </w:rPr>
        <w:t> </w:t>
      </w:r>
      <w:r w:rsidRPr="003E1193">
        <w:rPr>
          <w:rFonts w:ascii="Times New Roman" w:eastAsia="Times New Roman" w:hAnsi="Times New Roman" w:cs="Times New Roman"/>
          <w:color w:val="000000"/>
          <w:sz w:val="27"/>
          <w:szCs w:val="27"/>
          <w:lang w:eastAsia="ru-RU"/>
        </w:rPr>
        <w:t> –</w:t>
      </w:r>
      <w:proofErr w:type="gramEnd"/>
      <w:r w:rsidRPr="003E1193">
        <w:rPr>
          <w:rFonts w:ascii="Times New Roman" w:eastAsia="Times New Roman" w:hAnsi="Times New Roman" w:cs="Times New Roman"/>
          <w:color w:val="000000"/>
          <w:sz w:val="27"/>
          <w:szCs w:val="27"/>
          <w:lang w:eastAsia="ru-RU"/>
        </w:rPr>
        <w:t xml:space="preserve"> поправочный коэффициент, учитывающий состав гармоник и условия сближения линии связи и ЛВН.</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i/>
          <w:iCs/>
          <w:color w:val="000000"/>
          <w:sz w:val="27"/>
          <w:szCs w:val="27"/>
          <w:lang w:eastAsia="ru-RU"/>
        </w:rPr>
        <w:t>Телефонный формфактор —</w:t>
      </w:r>
      <w:r w:rsidRPr="003E1193">
        <w:rPr>
          <w:rFonts w:ascii="Times New Roman" w:eastAsia="Times New Roman" w:hAnsi="Times New Roman" w:cs="Times New Roman"/>
          <w:color w:val="000000"/>
          <w:sz w:val="27"/>
          <w:szCs w:val="27"/>
          <w:lang w:eastAsia="ru-RU"/>
        </w:rPr>
        <w:t> это отношение псофометрического значения напряжения (тока) к его действующему значению:</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1F7DF3D7" wp14:editId="3E00422B">
            <wp:extent cx="1990725" cy="238125"/>
            <wp:effectExtent l="0" t="0" r="9525" b="9525"/>
            <wp:docPr id="110" name="Picture 110" descr="http://libr.aues.kz/facultet/frts/kaf_tks/2/umm/tks_3.files/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http://libr.aues.kz/facultet/frts/kaf_tks/2/umm/tks_3.files/image116.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990725" cy="2381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(9.6)</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Псофометрические значения токов и напряжений в ЛВН можно определить путем измерения с помощью измерительного прибора (псофометра), включенного во влияющую линию по соответствующей схеме.</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Интенсивность мешающих влияний зависит от величины </w:t>
      </w:r>
      <w:r w:rsidRPr="003E1193">
        <w:rPr>
          <w:rFonts w:ascii="Times New Roman" w:eastAsia="Times New Roman" w:hAnsi="Times New Roman" w:cs="Times New Roman"/>
          <w:i/>
          <w:iCs/>
          <w:color w:val="000000"/>
          <w:sz w:val="27"/>
          <w:szCs w:val="27"/>
          <w:lang w:eastAsia="ru-RU"/>
        </w:rPr>
        <w:t>асимметрии проводов цепи связи</w:t>
      </w:r>
      <w:r w:rsidRPr="003E1193">
        <w:rPr>
          <w:rFonts w:ascii="Times New Roman" w:eastAsia="Times New Roman" w:hAnsi="Times New Roman" w:cs="Times New Roman"/>
          <w:color w:val="000000"/>
          <w:sz w:val="27"/>
          <w:szCs w:val="27"/>
          <w:lang w:eastAsia="ru-RU"/>
        </w:rPr>
        <w:t>. При влиянии ЛВН различают поперечную и продольную асимметрии. </w:t>
      </w:r>
      <w:r w:rsidRPr="003E1193">
        <w:rPr>
          <w:rFonts w:ascii="Times New Roman" w:eastAsia="Times New Roman" w:hAnsi="Times New Roman" w:cs="Times New Roman"/>
          <w:i/>
          <w:iCs/>
          <w:color w:val="000000"/>
          <w:sz w:val="27"/>
          <w:szCs w:val="27"/>
          <w:lang w:eastAsia="ru-RU"/>
        </w:rPr>
        <w:t>Поперечная асимметрия</w:t>
      </w:r>
      <w:r w:rsidRPr="003E1193">
        <w:rPr>
          <w:rFonts w:ascii="Times New Roman" w:eastAsia="Times New Roman" w:hAnsi="Times New Roman" w:cs="Times New Roman"/>
          <w:color w:val="000000"/>
          <w:sz w:val="27"/>
          <w:szCs w:val="27"/>
          <w:lang w:eastAsia="ru-RU"/>
        </w:rPr>
        <w:t> обусловлена различием расстояний от проводов цепи связи до ЛВН. </w:t>
      </w:r>
      <w:r w:rsidRPr="003E1193">
        <w:rPr>
          <w:rFonts w:ascii="Times New Roman" w:eastAsia="Times New Roman" w:hAnsi="Times New Roman" w:cs="Times New Roman"/>
          <w:i/>
          <w:iCs/>
          <w:color w:val="000000"/>
          <w:sz w:val="27"/>
          <w:szCs w:val="27"/>
          <w:lang w:eastAsia="ru-RU"/>
        </w:rPr>
        <w:t>Продольная асимметрия</w:t>
      </w:r>
      <w:r w:rsidRPr="003E1193">
        <w:rPr>
          <w:rFonts w:ascii="Times New Roman" w:eastAsia="Times New Roman" w:hAnsi="Times New Roman" w:cs="Times New Roman"/>
          <w:color w:val="000000"/>
          <w:sz w:val="27"/>
          <w:szCs w:val="27"/>
          <w:lang w:eastAsia="ru-RU"/>
        </w:rPr>
        <w:t> обусловлена неравенством параметров проводов цепи связи относительно земли, вызываемым неизбежными конструктивными неоднородностями.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Результирующее напряжение шума в двухпроводной телефонной цепи, индуцируемое линией высокого напряжения, равно</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2AF734E7" wp14:editId="68B54E1E">
            <wp:extent cx="1971675" cy="295275"/>
            <wp:effectExtent l="0" t="0" r="9525" b="9525"/>
            <wp:docPr id="111" name="Picture 111" descr="http://libr.aues.kz/facultet/frts/kaf_tks/2/umm/tks_3.files/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ttp://libr.aues.kz/facultet/frts/kaf_tks/2/umm/tks_3.files/image117.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971675" cy="29527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(9.7)</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где </w:t>
      </w:r>
      <w:r w:rsidRPr="003E1193">
        <w:rPr>
          <w:rFonts w:ascii="Times New Roman" w:eastAsia="Times New Roman" w:hAnsi="Times New Roman" w:cs="Times New Roman"/>
          <w:i/>
          <w:iCs/>
          <w:color w:val="000000"/>
          <w:sz w:val="27"/>
          <w:szCs w:val="27"/>
          <w:lang w:val="en-US" w:eastAsia="ru-RU"/>
        </w:rPr>
        <w:t>U</w:t>
      </w:r>
      <w:r w:rsidRPr="003E1193">
        <w:rPr>
          <w:rFonts w:ascii="Times New Roman" w:eastAsia="Times New Roman" w:hAnsi="Times New Roman" w:cs="Times New Roman"/>
          <w:color w:val="000000"/>
          <w:sz w:val="27"/>
          <w:szCs w:val="27"/>
          <w:vertAlign w:val="subscript"/>
          <w:lang w:eastAsia="ru-RU"/>
        </w:rPr>
        <w:t>1М</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U</w:t>
      </w:r>
      <w:r w:rsidRPr="003E1193">
        <w:rPr>
          <w:rFonts w:ascii="Times New Roman" w:eastAsia="Times New Roman" w:hAnsi="Times New Roman" w:cs="Times New Roman"/>
          <w:color w:val="000000"/>
          <w:sz w:val="27"/>
          <w:szCs w:val="27"/>
          <w:vertAlign w:val="subscript"/>
          <w:lang w:eastAsia="ru-RU"/>
        </w:rPr>
        <w:t>2М</w:t>
      </w:r>
      <w:r w:rsidRPr="003E1193">
        <w:rPr>
          <w:rFonts w:ascii="Times New Roman" w:eastAsia="Times New Roman" w:hAnsi="Times New Roman" w:cs="Times New Roman"/>
          <w:color w:val="000000"/>
          <w:sz w:val="27"/>
          <w:szCs w:val="27"/>
          <w:lang w:eastAsia="ru-RU"/>
        </w:rPr>
        <w:t> – напряжение, обусловленное соответственно продольной и поперечной асимметрией при магнитном влиянии;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U</w:t>
      </w:r>
      <w:r w:rsidRPr="003E1193">
        <w:rPr>
          <w:rFonts w:ascii="Times New Roman" w:eastAsia="Times New Roman" w:hAnsi="Times New Roman" w:cs="Times New Roman"/>
          <w:color w:val="000000"/>
          <w:sz w:val="27"/>
          <w:szCs w:val="27"/>
          <w:vertAlign w:val="subscript"/>
          <w:lang w:eastAsia="ru-RU"/>
        </w:rPr>
        <w:t>1Э</w:t>
      </w: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i/>
          <w:iCs/>
          <w:color w:val="000000"/>
          <w:sz w:val="27"/>
          <w:szCs w:val="27"/>
          <w:lang w:val="en-US" w:eastAsia="ru-RU"/>
        </w:rPr>
        <w:t>U</w:t>
      </w:r>
      <w:r w:rsidRPr="003E1193">
        <w:rPr>
          <w:rFonts w:ascii="Times New Roman" w:eastAsia="Times New Roman" w:hAnsi="Times New Roman" w:cs="Times New Roman"/>
          <w:color w:val="000000"/>
          <w:sz w:val="27"/>
          <w:szCs w:val="27"/>
          <w:vertAlign w:val="subscript"/>
          <w:lang w:eastAsia="ru-RU"/>
        </w:rPr>
        <w:t>2Э</w:t>
      </w:r>
      <w:r w:rsidRPr="003E1193">
        <w:rPr>
          <w:rFonts w:ascii="Times New Roman" w:eastAsia="Times New Roman" w:hAnsi="Times New Roman" w:cs="Times New Roman"/>
          <w:color w:val="000000"/>
          <w:sz w:val="27"/>
          <w:szCs w:val="27"/>
          <w:lang w:eastAsia="ru-RU"/>
        </w:rPr>
        <w:t> – то же, при электрическом влиянии.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При влиянии ЛВН на кабельные линии ГТС электрическим влиянием можно пренебречь. Составляющей влияния </w:t>
      </w:r>
      <w:r w:rsidRPr="003E1193">
        <w:rPr>
          <w:rFonts w:ascii="Times New Roman" w:eastAsia="Times New Roman" w:hAnsi="Times New Roman" w:cs="Times New Roman"/>
          <w:i/>
          <w:iCs/>
          <w:color w:val="000000"/>
          <w:sz w:val="27"/>
          <w:szCs w:val="27"/>
          <w:lang w:val="en-US" w:eastAsia="ru-RU"/>
        </w:rPr>
        <w:t>U</w:t>
      </w:r>
      <w:r w:rsidRPr="003E1193">
        <w:rPr>
          <w:rFonts w:ascii="Times New Roman" w:eastAsia="Times New Roman" w:hAnsi="Times New Roman" w:cs="Times New Roman"/>
          <w:color w:val="000000"/>
          <w:sz w:val="27"/>
          <w:szCs w:val="27"/>
          <w:vertAlign w:val="subscript"/>
          <w:lang w:eastAsia="ru-RU"/>
        </w:rPr>
        <w:t>2М</w:t>
      </w:r>
      <w:r w:rsidRPr="003E1193">
        <w:rPr>
          <w:rFonts w:ascii="Times New Roman" w:eastAsia="Times New Roman" w:hAnsi="Times New Roman" w:cs="Times New Roman"/>
          <w:color w:val="000000"/>
          <w:sz w:val="27"/>
          <w:szCs w:val="27"/>
          <w:lang w:eastAsia="ru-RU"/>
        </w:rPr>
        <w:t> также можно пренебречь, так как расстояние между жилами рабочей пары кабеля много меньше ширины сближения. Таким образом, при влиянии на кабельные линии ГТС определяющим является магнитное влияние, обусловленное продольной асимметрией цепей связи.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Мешающее напряжение в двухпроводной цепи зависит от величины асимметрии проводов относительно земли. Симметрию проводов двухпроводной цепи относительно земли принято оценивать коэффициентом чувствительности телефонной цепи к помехам </w:t>
      </w:r>
      <w:r w:rsidRPr="003E1193">
        <w:rPr>
          <w:rFonts w:ascii="Times New Roman" w:eastAsia="Times New Roman" w:hAnsi="Times New Roman" w:cs="Times New Roman"/>
          <w:noProof/>
          <w:color w:val="000000"/>
          <w:sz w:val="27"/>
          <w:szCs w:val="27"/>
          <w:lang w:eastAsia="ru-RU"/>
        </w:rPr>
        <w:drawing>
          <wp:inline distT="0" distB="0" distL="0" distR="0" wp14:anchorId="0E82CAB0" wp14:editId="4AA68A18">
            <wp:extent cx="866775" cy="228600"/>
            <wp:effectExtent l="0" t="0" r="9525" b="0"/>
            <wp:docPr id="112" name="Picture 112" descr="http://libr.aues.kz/facultet/frts/kaf_tks/2/umm/tks_3.files/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libr.aues.kz/facultet/frts/kaf_tks/2/umm/tks_3.files/image118.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866775" cy="228600"/>
                    </a:xfrm>
                    <a:prstGeom prst="rect">
                      <a:avLst/>
                    </a:prstGeom>
                    <a:noFill/>
                    <a:ln>
                      <a:noFill/>
                    </a:ln>
                  </pic:spPr>
                </pic:pic>
              </a:graphicData>
            </a:graphic>
          </wp:inline>
        </w:drawing>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где </w:t>
      </w:r>
      <w:r w:rsidRPr="003E1193">
        <w:rPr>
          <w:rFonts w:ascii="Times New Roman" w:eastAsia="Times New Roman" w:hAnsi="Times New Roman" w:cs="Times New Roman"/>
          <w:i/>
          <w:iCs/>
          <w:color w:val="000000"/>
          <w:sz w:val="27"/>
          <w:szCs w:val="27"/>
          <w:lang w:val="en-US" w:eastAsia="ru-RU"/>
        </w:rPr>
        <w:t>U</w:t>
      </w:r>
      <w:r w:rsidRPr="003E1193">
        <w:rPr>
          <w:rFonts w:ascii="Times New Roman" w:eastAsia="Times New Roman" w:hAnsi="Times New Roman" w:cs="Times New Roman"/>
          <w:color w:val="000000"/>
          <w:sz w:val="27"/>
          <w:szCs w:val="27"/>
          <w:vertAlign w:val="subscript"/>
          <w:lang w:eastAsia="ru-RU"/>
        </w:rPr>
        <w:t>дв</w:t>
      </w:r>
      <w:r w:rsidRPr="003E1193">
        <w:rPr>
          <w:rFonts w:ascii="Times New Roman" w:eastAsia="Times New Roman" w:hAnsi="Times New Roman" w:cs="Times New Roman"/>
          <w:color w:val="000000"/>
          <w:sz w:val="27"/>
          <w:szCs w:val="27"/>
          <w:lang w:eastAsia="ru-RU"/>
        </w:rPr>
        <w:t> – индуцированное напряжение помех на зажимах нагрузки двухпроводной цепи;</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proofErr w:type="gramStart"/>
      <w:r w:rsidRPr="003E1193">
        <w:rPr>
          <w:rFonts w:ascii="Times New Roman" w:eastAsia="Times New Roman" w:hAnsi="Times New Roman" w:cs="Times New Roman"/>
          <w:i/>
          <w:iCs/>
          <w:color w:val="000000"/>
          <w:sz w:val="27"/>
          <w:szCs w:val="27"/>
          <w:lang w:val="en-US" w:eastAsia="ru-RU"/>
        </w:rPr>
        <w:t>U</w:t>
      </w:r>
      <w:r w:rsidRPr="003E1193">
        <w:rPr>
          <w:rFonts w:ascii="Times New Roman" w:eastAsia="Times New Roman" w:hAnsi="Times New Roman" w:cs="Times New Roman"/>
          <w:color w:val="000000"/>
          <w:sz w:val="27"/>
          <w:szCs w:val="27"/>
          <w:vertAlign w:val="subscript"/>
          <w:lang w:eastAsia="ru-RU"/>
        </w:rPr>
        <w:t>одн</w:t>
      </w:r>
      <w:r w:rsidRPr="003E1193">
        <w:rPr>
          <w:rFonts w:ascii="Times New Roman" w:eastAsia="Times New Roman" w:hAnsi="Times New Roman" w:cs="Times New Roman"/>
          <w:color w:val="000000"/>
          <w:sz w:val="27"/>
          <w:szCs w:val="27"/>
          <w:lang w:eastAsia="ru-RU"/>
        </w:rPr>
        <w:t> – индуцированное напряжение в однопроводной цепи.</w:t>
      </w:r>
      <w:proofErr w:type="gramEnd"/>
      <w:r w:rsidRPr="003E1193">
        <w:rPr>
          <w:rFonts w:ascii="Times New Roman" w:eastAsia="Times New Roman" w:hAnsi="Times New Roman" w:cs="Times New Roman"/>
          <w:color w:val="000000"/>
          <w:sz w:val="27"/>
          <w:szCs w:val="27"/>
          <w:lang w:eastAsia="ru-RU"/>
        </w:rPr>
        <w:t xml:space="preserve"> Коэффициент чувствительности расчетным путем определить весьма сложно, поэтому на практике его чаще всего определяют путем измерения. Для кабельных цепей </w:t>
      </w:r>
      <w:r w:rsidRPr="003E1193">
        <w:rPr>
          <w:rFonts w:ascii="Times New Roman" w:eastAsia="Times New Roman" w:hAnsi="Times New Roman" w:cs="Times New Roman"/>
          <w:color w:val="000000"/>
          <w:sz w:val="27"/>
          <w:szCs w:val="27"/>
          <w:lang w:val="el-GR" w:eastAsia="ru-RU"/>
        </w:rPr>
        <w:t>η</w:t>
      </w:r>
      <w:r w:rsidRPr="003E1193">
        <w:rPr>
          <w:rFonts w:ascii="Times New Roman" w:eastAsia="Times New Roman" w:hAnsi="Times New Roman" w:cs="Times New Roman"/>
          <w:color w:val="000000"/>
          <w:sz w:val="27"/>
          <w:szCs w:val="27"/>
          <w:lang w:eastAsia="ru-RU"/>
        </w:rPr>
        <w:t>=(1,4 – 2)∙10</w:t>
      </w:r>
      <w:r w:rsidRPr="003E1193">
        <w:rPr>
          <w:rFonts w:ascii="Times New Roman" w:eastAsia="Times New Roman" w:hAnsi="Times New Roman" w:cs="Times New Roman"/>
          <w:color w:val="000000"/>
          <w:sz w:val="27"/>
          <w:szCs w:val="27"/>
          <w:vertAlign w:val="superscript"/>
          <w:lang w:eastAsia="ru-RU"/>
        </w:rPr>
        <w:t> – 3</w:t>
      </w:r>
      <w:r w:rsidRPr="003E1193">
        <w:rPr>
          <w:rFonts w:ascii="Times New Roman" w:eastAsia="Times New Roman" w:hAnsi="Times New Roman" w:cs="Times New Roman"/>
          <w:color w:val="000000"/>
          <w:sz w:val="27"/>
          <w:szCs w:val="27"/>
          <w:lang w:eastAsia="ru-RU"/>
        </w:rPr>
        <w:t>.</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В конце изолированного от земли провода </w:t>
      </w:r>
      <w:r w:rsidRPr="003E1193">
        <w:rPr>
          <w:rFonts w:ascii="Times New Roman" w:eastAsia="Times New Roman" w:hAnsi="Times New Roman" w:cs="Times New Roman"/>
          <w:i/>
          <w:iCs/>
          <w:color w:val="000000"/>
          <w:sz w:val="27"/>
          <w:szCs w:val="27"/>
          <w:lang w:eastAsia="ru-RU"/>
        </w:rPr>
        <w:t>U</w:t>
      </w:r>
      <w:r w:rsidRPr="003E1193">
        <w:rPr>
          <w:rFonts w:ascii="Times New Roman" w:eastAsia="Times New Roman" w:hAnsi="Times New Roman" w:cs="Times New Roman"/>
          <w:color w:val="000000"/>
          <w:sz w:val="27"/>
          <w:szCs w:val="27"/>
          <w:vertAlign w:val="subscript"/>
          <w:lang w:eastAsia="ru-RU"/>
        </w:rPr>
        <w:t>одн</w:t>
      </w:r>
      <w:r w:rsidRPr="003E1193">
        <w:rPr>
          <w:rFonts w:ascii="Times New Roman" w:eastAsia="Times New Roman" w:hAnsi="Times New Roman" w:cs="Times New Roman"/>
          <w:i/>
          <w:iCs/>
          <w:color w:val="000000"/>
          <w:sz w:val="27"/>
          <w:szCs w:val="27"/>
          <w:lang w:eastAsia="ru-RU"/>
        </w:rPr>
        <w:t>=E/</w:t>
      </w:r>
      <w:r w:rsidRPr="003E1193">
        <w:rPr>
          <w:rFonts w:ascii="Times New Roman" w:eastAsia="Times New Roman" w:hAnsi="Times New Roman" w:cs="Times New Roman"/>
          <w:color w:val="000000"/>
          <w:sz w:val="27"/>
          <w:szCs w:val="27"/>
          <w:lang w:eastAsia="ru-RU"/>
        </w:rPr>
        <w:t>2</w:t>
      </w:r>
      <w:r w:rsidRPr="003E1193">
        <w:rPr>
          <w:rFonts w:ascii="Times New Roman" w:eastAsia="Times New Roman" w:hAnsi="Times New Roman" w:cs="Times New Roman"/>
          <w:i/>
          <w:iCs/>
          <w:color w:val="000000"/>
          <w:sz w:val="27"/>
          <w:szCs w:val="27"/>
          <w:lang w:eastAsia="ru-RU"/>
        </w:rPr>
        <w:t>.</w:t>
      </w:r>
      <w:r w:rsidRPr="003E1193">
        <w:rPr>
          <w:rFonts w:ascii="Times New Roman" w:eastAsia="Times New Roman" w:hAnsi="Times New Roman" w:cs="Times New Roman"/>
          <w:color w:val="000000"/>
          <w:sz w:val="27"/>
          <w:szCs w:val="27"/>
          <w:lang w:eastAsia="ru-RU"/>
        </w:rPr>
        <w:t> Поэтому напряжение шума в двухпроводной цепи кабеля ГТС от влияния ЛВН можно определить на частоте 800 Гц по формуле</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p>
    <w:p w:rsidR="003E1193" w:rsidRPr="003E1193" w:rsidRDefault="003E1193" w:rsidP="003E1193">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3E1193">
        <w:rPr>
          <w:rFonts w:ascii="Times New Roman" w:eastAsia="Times New Roman" w:hAnsi="Times New Roman" w:cs="Times New Roman"/>
          <w:color w:val="000000"/>
          <w:sz w:val="27"/>
          <w:szCs w:val="27"/>
          <w:lang w:eastAsia="ru-RU"/>
        </w:rPr>
        <w:t>                      </w:t>
      </w:r>
      <w:r w:rsidRPr="003E1193">
        <w:rPr>
          <w:rFonts w:ascii="Times New Roman" w:eastAsia="Times New Roman" w:hAnsi="Times New Roman" w:cs="Times New Roman"/>
          <w:noProof/>
          <w:color w:val="000000"/>
          <w:sz w:val="27"/>
          <w:szCs w:val="27"/>
          <w:lang w:eastAsia="ru-RU"/>
        </w:rPr>
        <w:drawing>
          <wp:inline distT="0" distB="0" distL="0" distR="0" wp14:anchorId="720C917C" wp14:editId="673628EC">
            <wp:extent cx="1685925" cy="428625"/>
            <wp:effectExtent l="0" t="0" r="0" b="9525"/>
            <wp:docPr id="113" name="Picture 113" descr="http://libr.aues.kz/facultet/frts/kaf_tks/2/umm/tks_3.files/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libr.aues.kz/facultet/frts/kaf_tks/2/umm/tks_3.files/image119.p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685925" cy="428625"/>
                    </a:xfrm>
                    <a:prstGeom prst="rect">
                      <a:avLst/>
                    </a:prstGeom>
                    <a:noFill/>
                    <a:ln>
                      <a:noFill/>
                    </a:ln>
                  </pic:spPr>
                </pic:pic>
              </a:graphicData>
            </a:graphic>
          </wp:inline>
        </w:drawing>
      </w:r>
      <w:r w:rsidRPr="003E1193">
        <w:rPr>
          <w:rFonts w:ascii="Times New Roman" w:eastAsia="Times New Roman" w:hAnsi="Times New Roman" w:cs="Times New Roman"/>
          <w:color w:val="000000"/>
          <w:sz w:val="27"/>
          <w:szCs w:val="27"/>
          <w:lang w:eastAsia="ru-RU"/>
        </w:rPr>
        <w:t>.                                                 (9.8)</w:t>
      </w:r>
    </w:p>
    <w:p w:rsidR="00007597" w:rsidRDefault="003E1193">
      <w:bookmarkStart w:id="56" w:name="_GoBack"/>
      <w:bookmarkEnd w:id="56"/>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B2C"/>
    <w:rsid w:val="00315C2D"/>
    <w:rsid w:val="003E1193"/>
    <w:rsid w:val="00B30B2C"/>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8">
    <w:name w:val="heading 8"/>
    <w:basedOn w:val="Normal"/>
    <w:link w:val="Heading8Char"/>
    <w:uiPriority w:val="9"/>
    <w:qFormat/>
    <w:rsid w:val="003E1193"/>
    <w:pPr>
      <w:spacing w:before="100" w:beforeAutospacing="1" w:after="100" w:afterAutospacing="1" w:line="240" w:lineRule="auto"/>
      <w:outlineLvl w:val="7"/>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3E1193"/>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3E1193"/>
  </w:style>
  <w:style w:type="paragraph" w:styleId="BodyTextIndent2">
    <w:name w:val="Body Text Indent 2"/>
    <w:basedOn w:val="Normal"/>
    <w:link w:val="BodyTextIndent2Char"/>
    <w:uiPriority w:val="99"/>
    <w:semiHidden/>
    <w:unhideWhenUsed/>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uiPriority w:val="99"/>
    <w:semiHidden/>
    <w:rsid w:val="003E1193"/>
    <w:rPr>
      <w:rFonts w:ascii="Times New Roman" w:eastAsia="Times New Roman" w:hAnsi="Times New Roman" w:cs="Times New Roman"/>
      <w:sz w:val="24"/>
      <w:szCs w:val="24"/>
      <w:lang w:eastAsia="ru-RU"/>
    </w:rPr>
  </w:style>
  <w:style w:type="paragraph" w:customStyle="1" w:styleId="1">
    <w:name w:val="1"/>
    <w:basedOn w:val="Normal"/>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3E1193"/>
    <w:rPr>
      <w:rFonts w:ascii="Times New Roman" w:eastAsia="Times New Roman" w:hAnsi="Times New Roman" w:cs="Times New Roman"/>
      <w:sz w:val="24"/>
      <w:szCs w:val="24"/>
      <w:lang w:eastAsia="ru-RU"/>
    </w:rPr>
  </w:style>
  <w:style w:type="character" w:customStyle="1" w:styleId="heading">
    <w:name w:val="heading"/>
    <w:basedOn w:val="DefaultParagraphFont"/>
    <w:rsid w:val="003E1193"/>
  </w:style>
  <w:style w:type="paragraph" w:styleId="NormalWeb">
    <w:name w:val="Normal (Web)"/>
    <w:basedOn w:val="Normal"/>
    <w:uiPriority w:val="99"/>
    <w:unhideWhenUsed/>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gcolor11">
    <w:name w:val="bgcolor11"/>
    <w:basedOn w:val="DefaultParagraphFont"/>
    <w:rsid w:val="003E1193"/>
  </w:style>
  <w:style w:type="character" w:customStyle="1" w:styleId="text12bold">
    <w:name w:val="text12bold"/>
    <w:basedOn w:val="DefaultParagraphFont"/>
    <w:rsid w:val="003E1193"/>
  </w:style>
  <w:style w:type="paragraph" w:customStyle="1" w:styleId="verdana2">
    <w:name w:val="verdana2"/>
    <w:basedOn w:val="Normal"/>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nk12">
    <w:name w:val="link12"/>
    <w:basedOn w:val="DefaultParagraphFont"/>
    <w:rsid w:val="003E1193"/>
  </w:style>
  <w:style w:type="paragraph" w:styleId="BodyTextIndent3">
    <w:name w:val="Body Text Indent 3"/>
    <w:basedOn w:val="Normal"/>
    <w:link w:val="BodyTextIndent3Char"/>
    <w:uiPriority w:val="99"/>
    <w:semiHidden/>
    <w:unhideWhenUsed/>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3Char">
    <w:name w:val="Body Text Indent 3 Char"/>
    <w:basedOn w:val="DefaultParagraphFont"/>
    <w:link w:val="BodyTextIndent3"/>
    <w:uiPriority w:val="99"/>
    <w:semiHidden/>
    <w:rsid w:val="003E1193"/>
    <w:rPr>
      <w:rFonts w:ascii="Times New Roman" w:eastAsia="Times New Roman" w:hAnsi="Times New Roman" w:cs="Times New Roman"/>
      <w:sz w:val="24"/>
      <w:szCs w:val="24"/>
      <w:lang w:eastAsia="ru-RU"/>
    </w:rPr>
  </w:style>
  <w:style w:type="paragraph" w:styleId="BodyText2">
    <w:name w:val="Body Text 2"/>
    <w:basedOn w:val="Normal"/>
    <w:link w:val="BodyText2Char"/>
    <w:uiPriority w:val="99"/>
    <w:semiHidden/>
    <w:unhideWhenUsed/>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uiPriority w:val="99"/>
    <w:semiHidden/>
    <w:rsid w:val="003E1193"/>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3E11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119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8">
    <w:name w:val="heading 8"/>
    <w:basedOn w:val="Normal"/>
    <w:link w:val="Heading8Char"/>
    <w:uiPriority w:val="9"/>
    <w:qFormat/>
    <w:rsid w:val="003E1193"/>
    <w:pPr>
      <w:spacing w:before="100" w:beforeAutospacing="1" w:after="100" w:afterAutospacing="1" w:line="240" w:lineRule="auto"/>
      <w:outlineLvl w:val="7"/>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3E1193"/>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3E1193"/>
  </w:style>
  <w:style w:type="paragraph" w:styleId="BodyTextIndent2">
    <w:name w:val="Body Text Indent 2"/>
    <w:basedOn w:val="Normal"/>
    <w:link w:val="BodyTextIndent2Char"/>
    <w:uiPriority w:val="99"/>
    <w:semiHidden/>
    <w:unhideWhenUsed/>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uiPriority w:val="99"/>
    <w:semiHidden/>
    <w:rsid w:val="003E1193"/>
    <w:rPr>
      <w:rFonts w:ascii="Times New Roman" w:eastAsia="Times New Roman" w:hAnsi="Times New Roman" w:cs="Times New Roman"/>
      <w:sz w:val="24"/>
      <w:szCs w:val="24"/>
      <w:lang w:eastAsia="ru-RU"/>
    </w:rPr>
  </w:style>
  <w:style w:type="paragraph" w:customStyle="1" w:styleId="1">
    <w:name w:val="1"/>
    <w:basedOn w:val="Normal"/>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odyTextIndent">
    <w:name w:val="Body Text Indent"/>
    <w:basedOn w:val="Normal"/>
    <w:link w:val="BodyTextIndentChar"/>
    <w:uiPriority w:val="99"/>
    <w:semiHidden/>
    <w:unhideWhenUsed/>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Char">
    <w:name w:val="Body Text Indent Char"/>
    <w:basedOn w:val="DefaultParagraphFont"/>
    <w:link w:val="BodyTextIndent"/>
    <w:uiPriority w:val="99"/>
    <w:semiHidden/>
    <w:rsid w:val="003E1193"/>
    <w:rPr>
      <w:rFonts w:ascii="Times New Roman" w:eastAsia="Times New Roman" w:hAnsi="Times New Roman" w:cs="Times New Roman"/>
      <w:sz w:val="24"/>
      <w:szCs w:val="24"/>
      <w:lang w:eastAsia="ru-RU"/>
    </w:rPr>
  </w:style>
  <w:style w:type="character" w:customStyle="1" w:styleId="heading">
    <w:name w:val="heading"/>
    <w:basedOn w:val="DefaultParagraphFont"/>
    <w:rsid w:val="003E1193"/>
  </w:style>
  <w:style w:type="paragraph" w:styleId="NormalWeb">
    <w:name w:val="Normal (Web)"/>
    <w:basedOn w:val="Normal"/>
    <w:uiPriority w:val="99"/>
    <w:unhideWhenUsed/>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gcolor11">
    <w:name w:val="bgcolor11"/>
    <w:basedOn w:val="DefaultParagraphFont"/>
    <w:rsid w:val="003E1193"/>
  </w:style>
  <w:style w:type="character" w:customStyle="1" w:styleId="text12bold">
    <w:name w:val="text12bold"/>
    <w:basedOn w:val="DefaultParagraphFont"/>
    <w:rsid w:val="003E1193"/>
  </w:style>
  <w:style w:type="paragraph" w:customStyle="1" w:styleId="verdana2">
    <w:name w:val="verdana2"/>
    <w:basedOn w:val="Normal"/>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nk12">
    <w:name w:val="link12"/>
    <w:basedOn w:val="DefaultParagraphFont"/>
    <w:rsid w:val="003E1193"/>
  </w:style>
  <w:style w:type="paragraph" w:styleId="BodyTextIndent3">
    <w:name w:val="Body Text Indent 3"/>
    <w:basedOn w:val="Normal"/>
    <w:link w:val="BodyTextIndent3Char"/>
    <w:uiPriority w:val="99"/>
    <w:semiHidden/>
    <w:unhideWhenUsed/>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Indent3Char">
    <w:name w:val="Body Text Indent 3 Char"/>
    <w:basedOn w:val="DefaultParagraphFont"/>
    <w:link w:val="BodyTextIndent3"/>
    <w:uiPriority w:val="99"/>
    <w:semiHidden/>
    <w:rsid w:val="003E1193"/>
    <w:rPr>
      <w:rFonts w:ascii="Times New Roman" w:eastAsia="Times New Roman" w:hAnsi="Times New Roman" w:cs="Times New Roman"/>
      <w:sz w:val="24"/>
      <w:szCs w:val="24"/>
      <w:lang w:eastAsia="ru-RU"/>
    </w:rPr>
  </w:style>
  <w:style w:type="paragraph" w:styleId="BodyText2">
    <w:name w:val="Body Text 2"/>
    <w:basedOn w:val="Normal"/>
    <w:link w:val="BodyText2Char"/>
    <w:uiPriority w:val="99"/>
    <w:semiHidden/>
    <w:unhideWhenUsed/>
    <w:rsid w:val="003E11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uiPriority w:val="99"/>
    <w:semiHidden/>
    <w:rsid w:val="003E1193"/>
    <w:rPr>
      <w:rFonts w:ascii="Times New Roman" w:eastAsia="Times New Roman" w:hAnsi="Times New Roman" w:cs="Times New Roman"/>
      <w:sz w:val="24"/>
      <w:szCs w:val="24"/>
      <w:lang w:eastAsia="ru-RU"/>
    </w:rPr>
  </w:style>
  <w:style w:type="paragraph" w:styleId="BalloonText">
    <w:name w:val="Balloon Text"/>
    <w:basedOn w:val="Normal"/>
    <w:link w:val="BalloonTextChar"/>
    <w:uiPriority w:val="99"/>
    <w:semiHidden/>
    <w:unhideWhenUsed/>
    <w:rsid w:val="003E11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11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4245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117" Type="http://schemas.openxmlformats.org/officeDocument/2006/relationships/fontTable" Target="fontTable.xml"/><Relationship Id="rId21" Type="http://schemas.openxmlformats.org/officeDocument/2006/relationships/image" Target="media/image17.png"/><Relationship Id="rId42" Type="http://schemas.openxmlformats.org/officeDocument/2006/relationships/image" Target="media/image38.png"/><Relationship Id="rId47" Type="http://schemas.openxmlformats.org/officeDocument/2006/relationships/image" Target="media/image43.png"/><Relationship Id="rId63" Type="http://schemas.openxmlformats.org/officeDocument/2006/relationships/image" Target="media/image59.png"/><Relationship Id="rId68" Type="http://schemas.openxmlformats.org/officeDocument/2006/relationships/image" Target="media/image64.png"/><Relationship Id="rId84" Type="http://schemas.openxmlformats.org/officeDocument/2006/relationships/image" Target="media/image80.png"/><Relationship Id="rId89" Type="http://schemas.openxmlformats.org/officeDocument/2006/relationships/image" Target="media/image85.png"/><Relationship Id="rId112" Type="http://schemas.openxmlformats.org/officeDocument/2006/relationships/image" Target="media/image108.png"/><Relationship Id="rId16" Type="http://schemas.openxmlformats.org/officeDocument/2006/relationships/image" Target="media/image12.png"/><Relationship Id="rId107" Type="http://schemas.openxmlformats.org/officeDocument/2006/relationships/image" Target="media/image103.png"/><Relationship Id="rId11" Type="http://schemas.openxmlformats.org/officeDocument/2006/relationships/image" Target="media/image7.jpe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png"/><Relationship Id="rId74" Type="http://schemas.openxmlformats.org/officeDocument/2006/relationships/image" Target="media/image70.jpeg"/><Relationship Id="rId79" Type="http://schemas.openxmlformats.org/officeDocument/2006/relationships/image" Target="media/image75.png"/><Relationship Id="rId87" Type="http://schemas.openxmlformats.org/officeDocument/2006/relationships/image" Target="media/image83.png"/><Relationship Id="rId102" Type="http://schemas.openxmlformats.org/officeDocument/2006/relationships/image" Target="media/image98.png"/><Relationship Id="rId110" Type="http://schemas.openxmlformats.org/officeDocument/2006/relationships/image" Target="media/image106.jpeg"/><Relationship Id="rId115" Type="http://schemas.openxmlformats.org/officeDocument/2006/relationships/image" Target="media/image111.png"/><Relationship Id="rId5" Type="http://schemas.openxmlformats.org/officeDocument/2006/relationships/image" Target="media/image1.jpeg"/><Relationship Id="rId61" Type="http://schemas.openxmlformats.org/officeDocument/2006/relationships/image" Target="media/image57.png"/><Relationship Id="rId82" Type="http://schemas.openxmlformats.org/officeDocument/2006/relationships/image" Target="media/image78.png"/><Relationship Id="rId90" Type="http://schemas.openxmlformats.org/officeDocument/2006/relationships/image" Target="media/image86.png"/><Relationship Id="rId95" Type="http://schemas.openxmlformats.org/officeDocument/2006/relationships/image" Target="media/image91.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jpe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69" Type="http://schemas.openxmlformats.org/officeDocument/2006/relationships/image" Target="media/image65.png"/><Relationship Id="rId77" Type="http://schemas.openxmlformats.org/officeDocument/2006/relationships/image" Target="media/image73.png"/><Relationship Id="rId100" Type="http://schemas.openxmlformats.org/officeDocument/2006/relationships/image" Target="media/image96.png"/><Relationship Id="rId105" Type="http://schemas.openxmlformats.org/officeDocument/2006/relationships/image" Target="media/image101.png"/><Relationship Id="rId113" Type="http://schemas.openxmlformats.org/officeDocument/2006/relationships/image" Target="media/image109.png"/><Relationship Id="rId118" Type="http://schemas.openxmlformats.org/officeDocument/2006/relationships/theme" Target="theme/theme1.xml"/><Relationship Id="rId8" Type="http://schemas.openxmlformats.org/officeDocument/2006/relationships/image" Target="media/image4.jpeg"/><Relationship Id="rId51" Type="http://schemas.openxmlformats.org/officeDocument/2006/relationships/image" Target="media/image47.png"/><Relationship Id="rId72" Type="http://schemas.openxmlformats.org/officeDocument/2006/relationships/image" Target="media/image68.png"/><Relationship Id="rId80" Type="http://schemas.openxmlformats.org/officeDocument/2006/relationships/image" Target="media/image76.jpeg"/><Relationship Id="rId85" Type="http://schemas.openxmlformats.org/officeDocument/2006/relationships/image" Target="media/image81.png"/><Relationship Id="rId93" Type="http://schemas.openxmlformats.org/officeDocument/2006/relationships/image" Target="media/image89.png"/><Relationship Id="rId98" Type="http://schemas.openxmlformats.org/officeDocument/2006/relationships/image" Target="media/image9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image" Target="media/image63.png"/><Relationship Id="rId103" Type="http://schemas.openxmlformats.org/officeDocument/2006/relationships/image" Target="media/image99.png"/><Relationship Id="rId108" Type="http://schemas.openxmlformats.org/officeDocument/2006/relationships/image" Target="media/image104.png"/><Relationship Id="rId116" Type="http://schemas.openxmlformats.org/officeDocument/2006/relationships/image" Target="media/image112.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jpeg"/><Relationship Id="rId70" Type="http://schemas.openxmlformats.org/officeDocument/2006/relationships/image" Target="media/image66.png"/><Relationship Id="rId75" Type="http://schemas.openxmlformats.org/officeDocument/2006/relationships/image" Target="media/image71.png"/><Relationship Id="rId83" Type="http://schemas.openxmlformats.org/officeDocument/2006/relationships/image" Target="media/image79.png"/><Relationship Id="rId88" Type="http://schemas.openxmlformats.org/officeDocument/2006/relationships/image" Target="media/image84.png"/><Relationship Id="rId91" Type="http://schemas.openxmlformats.org/officeDocument/2006/relationships/image" Target="media/image87.png"/><Relationship Id="rId96" Type="http://schemas.openxmlformats.org/officeDocument/2006/relationships/image" Target="media/image92.png"/><Relationship Id="rId111" Type="http://schemas.openxmlformats.org/officeDocument/2006/relationships/image" Target="media/image107.png"/><Relationship Id="rId1" Type="http://schemas.openxmlformats.org/officeDocument/2006/relationships/styles" Target="styles.xml"/><Relationship Id="rId6" Type="http://schemas.openxmlformats.org/officeDocument/2006/relationships/image" Target="media/image2.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6" Type="http://schemas.openxmlformats.org/officeDocument/2006/relationships/image" Target="media/image102.png"/><Relationship Id="rId114" Type="http://schemas.openxmlformats.org/officeDocument/2006/relationships/image" Target="media/image110.png"/><Relationship Id="rId10" Type="http://schemas.openxmlformats.org/officeDocument/2006/relationships/image" Target="media/image6.jpe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jpeg"/><Relationship Id="rId73" Type="http://schemas.openxmlformats.org/officeDocument/2006/relationships/image" Target="media/image69.png"/><Relationship Id="rId78" Type="http://schemas.openxmlformats.org/officeDocument/2006/relationships/image" Target="media/image74.png"/><Relationship Id="rId81" Type="http://schemas.openxmlformats.org/officeDocument/2006/relationships/image" Target="media/image77.png"/><Relationship Id="rId86" Type="http://schemas.openxmlformats.org/officeDocument/2006/relationships/image" Target="media/image82.png"/><Relationship Id="rId94" Type="http://schemas.openxmlformats.org/officeDocument/2006/relationships/image" Target="media/image90.png"/><Relationship Id="rId99" Type="http://schemas.openxmlformats.org/officeDocument/2006/relationships/image" Target="media/image95.png"/><Relationship Id="rId101" Type="http://schemas.openxmlformats.org/officeDocument/2006/relationships/image" Target="media/image97.png"/><Relationship Id="rId4" Type="http://schemas.openxmlformats.org/officeDocument/2006/relationships/webSettings" Target="webSettings.xml"/><Relationship Id="rId9" Type="http://schemas.openxmlformats.org/officeDocument/2006/relationships/image" Target="media/image5.jpeg"/><Relationship Id="rId13" Type="http://schemas.openxmlformats.org/officeDocument/2006/relationships/image" Target="media/image9.png"/><Relationship Id="rId18" Type="http://schemas.openxmlformats.org/officeDocument/2006/relationships/image" Target="media/image14.jpeg"/><Relationship Id="rId39" Type="http://schemas.openxmlformats.org/officeDocument/2006/relationships/image" Target="media/image35.png"/><Relationship Id="rId109" Type="http://schemas.openxmlformats.org/officeDocument/2006/relationships/image" Target="media/image105.png"/><Relationship Id="rId34" Type="http://schemas.openxmlformats.org/officeDocument/2006/relationships/image" Target="media/image30.png"/><Relationship Id="rId50" Type="http://schemas.openxmlformats.org/officeDocument/2006/relationships/image" Target="media/image46.png"/><Relationship Id="rId55" Type="http://schemas.openxmlformats.org/officeDocument/2006/relationships/image" Target="media/image51.jpeg"/><Relationship Id="rId76" Type="http://schemas.openxmlformats.org/officeDocument/2006/relationships/image" Target="media/image72.png"/><Relationship Id="rId97" Type="http://schemas.openxmlformats.org/officeDocument/2006/relationships/image" Target="media/image93.png"/><Relationship Id="rId104" Type="http://schemas.openxmlformats.org/officeDocument/2006/relationships/image" Target="media/image100.jpeg"/><Relationship Id="rId7" Type="http://schemas.openxmlformats.org/officeDocument/2006/relationships/image" Target="media/image3.jpeg"/><Relationship Id="rId71" Type="http://schemas.openxmlformats.org/officeDocument/2006/relationships/image" Target="media/image67.png"/><Relationship Id="rId92" Type="http://schemas.openxmlformats.org/officeDocument/2006/relationships/image" Target="media/image88.png"/><Relationship Id="rId2" Type="http://schemas.microsoft.com/office/2007/relationships/stylesWithEffects" Target="stylesWithEffects.xml"/><Relationship Id="rId29"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9237</Words>
  <Characters>52651</Characters>
  <Application>Microsoft Office Word</Application>
  <DocSecurity>0</DocSecurity>
  <Lines>438</Lines>
  <Paragraphs>123</Paragraphs>
  <ScaleCrop>false</ScaleCrop>
  <Company/>
  <LinksUpToDate>false</LinksUpToDate>
  <CharactersWithSpaces>61765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2020-09-14T05:12:00Z</dcterms:created>
  <dcterms:modified xsi:type="dcterms:W3CDTF">2020-09-14T05:13:00Z</dcterms:modified>
</cp:coreProperties>
</file>